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Text_20_body">
      <style:paragraph-properties fo:text-align="center" style:justify-single-word="false" fo:orphans="2" fo:widows="2"/>
    </style:style>
    <style:style style:name="P2" style:family="paragraph" style:parent-style-name="Text_20_body">
      <style:paragraph-properties fo:text-align="center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3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4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5" style:family="paragraph" style:parent-style-name="Text_20_body">
      <style:paragraph-properties fo:text-align="center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6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7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8" style:family="paragraph" style:parent-style-name="Text_20_body">
      <style:paragraph-properties fo:text-align="justify" style:justify-single-word="false" fo:orphans="2" fo:widows="2"/>
    </style:style>
    <style:style style:name="P9" style:family="paragraph" style:parent-style-name="Heading_20_1">
      <style:paragraph-properties fo:margin-left="0cm" fo:margin-right="0cm" fo:orphans="2" fo:widows="2" fo:text-indent="0cm" style:auto-text-indent="false"/>
      <style:text-properties fo:font-variant="normal" fo:text-transform="none" fo:color="#76470c" style:font-name="Times New Roman" fo:font-size="14pt" fo:letter-spacing="normal" style:font-size-asian="14pt" style:font-size-complex="14pt"/>
    </style:style>
    <style:style style:name="P10" style:family="paragraph" style:parent-style-name="Table_20_Contents">
      <style:paragraph-properties fo:margin-top="0cm" fo:margin-bottom="0.499cm" loext:contextual-spacing="false" fo:text-align="justify" style:justify-single-word="false"/>
    </style:style>
    <style:style style:name="P11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12" style:family="paragraph" style:parent-style-name="Table_20_Contents">
      <style:paragraph-properties fo:margin-top="0cm" fo:margin-bottom="0.499cm" loext:contextual-spacing="false" fo:text-align="center" style:justify-single-word="false"/>
      <style:text-properties style:font-name="Times New Roman" fo:font-size="14pt" style:font-size-asian="14pt" style:font-size-complex="14pt"/>
    </style:style>
    <style:style style:name="P13" style:family="paragraph" style:parent-style-name="Table_20_Contents">
      <style:paragraph-properties fo:margin-top="0cm" fo:margin-bottom="0.499cm" loext:contextual-spacing="false" fo:text-align="center" style:justify-single-word="false"/>
    </style:style>
    <style:style style:name="P14" style:family="paragraph" style:parent-style-name="Text_20_body">
      <style:paragraph-properties fo:text-align="center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15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Verdana" fo:font-size="9pt" fo:letter-spacing="normal" fo:font-style="normal" fo:font-weight="normal"/>
    </style:style>
    <style:style style:name="P16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Verdana" fo:font-size="9pt" fo:letter-spacing="normal" fo:font-style="normal" fo:font-weight="normal"/>
    </style:style>
    <style:style style:name="P17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fo:letter-spacing="normal"/>
    </style:style>
    <style:style style:name="P18" style:family="paragraph" style:parent-style-name="Text_20_body">
      <style:paragraph-properties fo:text-align="center" style:justify-single-word="false" fo:orphans="2" fo:widows="2"/>
    </style:style>
    <style:style style:name="P19" style:family="paragraph" style:parent-style-name="Text_20_body">
      <style:paragraph-properties fo:text-align="center" style:justify-single-word="false"/>
      <style:text-properties style:font-name="Times New Roman" fo:font-size="14pt" officeooo:paragraph-rsid="0002b84a" style:font-size-asian="14pt" style:font-size-complex="14pt"/>
    </style:style>
    <style:style style:name="P20" style:family="paragraph" style:parent-style-name="Text_20_body">
      <style:paragraph-properties fo:text-align="justify" style:justify-single-word="false"/>
      <style:text-properties style:font-name="Times New Roman" fo:font-size="14pt" officeooo:paragraph-rsid="0002b84a" style:font-size-asian="14pt" style:font-size-complex="14pt"/>
    </style:style>
    <style:style style:name="P21" style:family="paragraph" style:parent-style-name="Text_20_body">
      <style:paragraph-properties fo:text-align="end" style:justify-single-word="false"/>
      <style:text-properties style:font-name="Times New Roman" fo:font-size="14pt" officeooo:paragraph-rsid="0002b84a" style:font-size-asian="14pt" style:font-size-complex="14pt"/>
    </style:style>
    <style:style style:name="P22" style:family="paragraph" style:parent-style-name="Text_20_body">
      <style:paragraph-properties fo:text-align="justify" style:justify-single-word="false" fo:orphans="2" fo:widows="2"/>
    </style:style>
    <style:style style:name="T1" style:family="text">
      <style:text-properties fo:font-variant="normal" fo:text-transform="none" fo:color="#000000" style:font-name="Times New Roman" fo:letter-spacing="normal" fo:font-style="normal" fo:font-weight="normal"/>
    </style:style>
    <style:style style:name="T2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3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4" style:family="text">
      <style:text-properties fo:font-variant="normal" fo:text-transform="none" fo:color="#000000" fo:font-size="9pt" fo:letter-spacing="normal" fo:font-style="normal" fo:font-weight="normal" officeooo:rsid="0002b84a"/>
    </style:style>
    <style:style style:name="T5" style:family="text">
      <style:text-properties fo:font-variant="normal" fo:text-transform="none" fo:color="#000000" fo:letter-spacing="normal" fo:font-style="normal" fo:font-weight="normal" officeooo:rsid="0002b84a"/>
    </style:style>
    <style:style style:name="T6" style:family="text">
      <style:text-properties fo:font-variant="normal" fo:text-transform="none" fo:color="#000000" fo:font-size="14pt" fo:letter-spacing="normal" fo:font-style="normal" fo:font-weight="normal" officeooo:rsid="0002b84a" style:font-size-asian="14pt" style:font-size-complex="14pt"/>
    </style:style>
    <style:style style:name="T7" style:family="text">
      <style:text-properties style:font-name="Times New Roman" fo:font-size="14pt" style:font-size-asian="14pt" style:font-size-complex="14pt"/>
    </style:style>
    <style:style style:name="T8" style:family="text">
      <style:text-properties style:text-underline-style="solid" style:text-underline-width="auto" style:text-underline-color="font-color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1">
        <text:span text:style-name="Strong_20_Emphasis">
          <text:span text:style-name="T5">Министр культуры</text:span>
        </text:span>
      </text:p>
      <text:p text:style-name="P21">
        <text:span text:style-name="Strong_20_Emphasis">
          <text:span text:style-name="T5">Республики Хакасия</text:span>
        </text:span>
      </text:p>
      <text:p text:style-name="P21">
        <text:span text:style-name="Strong_20_Emphasis">
          <text:span text:style-name="T5">____________С.А. Окольникова</text:span>
        </text:span>
      </text:p>
      <text:p text:style-name="P21">
        <text:span text:style-name="Strong_20_Emphasis">
          <text:span text:style-name="T5">« 30 » ноября 2012 г.</text:span>
        </text:span>
      </text:p>
      <text:p text:style-name="P20">
        <text:span text:style-name="Strong_20_Emphasis">
          <text:span text:style-name="T6"/>
        </text:span>
      </text:p>
      <text:p text:style-name="P19">
        <text:span text:style-name="Strong_20_Emphasis">
          <text:span text:style-name="T5">ПОЛОЖЕНИЕ</text:span>
        </text:span>
      </text:p>
      <text:p text:style-name="P19">
        <text:span text:style-name="Strong_20_Emphasis">
          <text:span text:style-name="T5">о постоянно действующей экспертной комиссии</text:span>
        </text:span>
      </text:p>
      <text:p text:style-name="P19">
        <text:span text:style-name="Strong_20_Emphasis">
          <text:span text:style-name="T5">Министерства культуры Республики Хакасия</text:span>
        </text:span>
      </text:p>
      <text:p text:style-name="P20">
        <text:span text:style-name="Strong_20_Emphasis">
          <text:span text:style-name="T6"/>
        </text:span>
      </text:p>
      <text:p text:style-name="P20">
        <text:span text:style-name="Strong_20_Emphasis">
          <text:span text:style-name="T5">I. ОБЩИЕ ПОЛОЖЕНИЯ</text:span>
        </text:span>
      </text:p>
      <text:p text:style-name="P20">
        <text:span text:style-name="Strong_20_Emphasis">
          <text:span text:style-name="T5">1.1. Постоянно действующая экспертная комиссия (далее - ЭК)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в Архивный фонд Республики Хакасия, включая управленческую и другую специальную документацию, образующуюся в процессе деятельности Министерства культуры Республики Хакасия (далее – Министерство).</text:span>
        </text:span>
      </text:p>
      <text:p text:style-name="P20">
        <text:span text:style-name="Strong_20_Emphasis">
          <text:span text:style-name="T5">1.2. Постоянно действующая ЭК является совещательным органом при Министре культуры Республики Хакасия (далее - Министр) и возглавляется заместителем Министра, её секретарем является главный эксперт, ответственный за архив Министерства.</text:span>
        </text:span>
      </text:p>
      <text:p text:style-name="P20">
        <text:span text:style-name="Strong_20_Emphasis">
          <text:span text:style-name="T5">Решения комиссии вступают в силу после их утверждения Министром. В необходимых случаях (см. п.3.2. настоящего положения) решения комиссии утверждаются после их предварительного согласования с Экспертно-проверочной методической комиссией по делам архивов Министерства культуры Республики Хакасия (далее ЭПМК по делам архивов Министерства культуры РХ).</text:span>
        </text:span>
      </text:p>
      <text:p text:style-name="P20">
        <text:span text:style-name="Strong_20_Emphasis">
          <text:span text:style-name="T5">1.3. В своей работе ЭК руководствуется Федеральным законом от 22 октября 2004 года № 125-ФЗ «Об архивном деле в Российской Федерации», Законом Республики Хакасия от 13 ноября 2012 года № 106 - ЗРХ «Об архивном деле в Республике Хакасия», приказами Министерства, нормативно-методическими документами Росархива, нормативно-методическими документами ЭПМК по делам архивов Министерства культуры Республики Хакасия, типовыми и ведомственными перечнями документов со сроками хранения, положением об ЭК Министерства.</text:span>
        </text:span>
      </text:p>
      <text:p text:style-name="P20">
        <text:span text:style-name="Strong_20_Emphasis">
          <text:span text:style-name="T5">1.4. Персональный состав ЭК назначается приказом Министра из числа наиболее квалифицированных сотрудников.</text:span>
        </text:span>
      </text:p>
      <text:p text:style-name="P20">
        <text:span text:style-name="Strong_20_Emphasis">
          <text:span text:style-name="T6"/>
        </text:span>
      </text:p>
      <text:p text:style-name="P20">
        <text:span text:style-name="Strong_20_Emphasis">
          <text:span text:style-name="T5">
            <text:s/>
          </text:span>
        </text:span>
      </text:p>
      <text:p text:style-name="P20">
        <text:soft-page-break/>
        <text:span text:style-name="Strong_20_Emphasis">
          <text:span text:style-name="T6"/>
        </text:span>
      </text:p>
      <text:p text:style-name="P20">
        <text:span text:style-name="Strong_20_Emphasis">
          <text:span text:style-name="T5">2.ОСНОВНЫЕ ЗАДАЧИ ЭК</text:span>
        </text:span>
      </text:p>
      <text:p text:style-name="P20">
        <text:span text:style-name="Strong_20_Emphasis">
          <text:span text:style-name="T5">Основными задачами ЭК являются:</text:span>
        </text:span>
      </text:p>
      <text:p text:style-name="P20">
        <text:span text:style-name="Strong_20_Emphasis">
          <text:span text:style-name="T5">2.1. Организация и проведение экспертизы ценности документов на стадии делопроизводства при составлении номенклатуры дел и формировании дел.</text:span>
        </text:span>
      </text:p>
      <text:p text:style-name="P20">
        <text:span text:style-name="Strong_20_Emphasis">
          <text:span text:style-name="T5">2.2. Организация и проведение экспертизы ценности документов на стадии подготовки их к архивному хранению.</text:span>
        </text:span>
      </text:p>
      <text:p text:style-name="P20">
        <text:span text:style-name="Strong_20_Emphasis">
          <text:span text:style-name="T5">2.3. Организация и проведение отбора и подготовки документов к передаче на государственное хранение в ГКУ РХ «Национальный архив».</text:span>
        </text:span>
      </text:p>
      <text:p text:style-name="P20">
        <text:span text:style-name="Strong_20_Emphasis">
          <text:span text:style-name="T5"/>
        </text:span>
      </text:p>
      <text:p text:style-name="P20">
        <text:span text:style-name="Strong_20_Emphasis">
          <text:span text:style-name="T5">3. ОСНОВНЫЕ ФУНКЦИИ ЭК</text:span>
        </text:span>
      </text:p>
      <text:p text:style-name="P20">
        <text:span text:style-name="Strong_20_Emphasis">
          <text:span text:style-name="T5">В соответствии с возложенными на нее задачами ЭК выполняет следующие функции:</text:span>
        </text:span>
      </text:p>
      <text:p text:style-name="P20">
        <text:span text:style-name="Strong_20_Emphasis">
          <text:span text:style-name="T5">3.1. Организует и проводит работу по ежегодному отбору документов Министерства для дальнейшего хранения и к уничтожению.</text:span>
        </text:span>
      </text:p>
      <text:p text:style-name="P20">
        <text:span text:style-name="Strong_20_Emphasis">
          <text:span text:style-name="T5">3.2. Рассматривает, принимает решение о согласовании и представляет:</text:span>
        </text:span>
      </text:p>
      <text:p text:style-name="P20">
        <text:span text:style-name="Strong_20_Emphasis">
          <text:span text:style-name="T5">3.2.1. на утверждение ЭПМК по делам архивов Министерства культуры РХ, а затем на утверждение Министра, описи дел постоянного хранения управленческой документации.</text:span>
        </text:span>
      </text:p>
      <text:p text:style-name="P20">
        <text:span text:style-name="Strong_20_Emphasis">
          <text:span text:style-name="T5">3.2.2. на согласование ЭПМК по делам архивов Министерства культуры РХ, а затем на утверждение Министра:</text:span>
        </text:span>
      </text:p>
      <text:p text:style-name="P20">
        <text:span text:style-name="Strong_20_Emphasis">
          <text:span text:style-name="T5">-номенклатуру дел предприятия;</text:span>
        </text:span>
      </text:p>
      <text:p text:style-name="P20">
        <text:span text:style-name="Strong_20_Emphasis">
          <text:span text:style-name="T5">-описи дел по личному составу;</text:span>
        </text:span>
      </text:p>
      <text:p text:style-name="P20">
        <text:span text:style-name="Strong_20_Emphasis">
          <text:span text:style-name="T5">-акты об утрате или неисправимом повреждении документов постоянного хранения;</text:span>
        </text:span>
      </text:p>
      <text:p text:style-name="P20">
        <text:span text:style-name="Strong_20_Emphasis">
          <text:span text:style-name="T5">-акты о выделении к уничтожению документов с истекшими сроками хранения: документов со сроками хранения 10 лет и более, отметкой "ЭПК".</text:span>
        </text:span>
      </text:p>
      <text:p text:style-name="P20">
        <text:span text:style-name="Strong_20_Emphasis">
          <text:span text:style-name="T5">3.2.3. на рассмотрение ЭПМК по делам архивов Министерства культуры РХ 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перечнем.</text:span>
        </text:span>
      </text:p>
      <text:p text:style-name="P20">
        <text:span text:style-name="Strong_20_Emphasis">
          <text:span text:style-name="T5">3.2.4. на утверждение Министра:</text:span>
        </text:span>
      </text:p>
      <text:p text:style-name="P20">
        <text:span text:style-name="Strong_20_Emphasis">
          <text:span text:style-name="T5">-акты о выделении к уничтожению документов с истекшими сроками хранения (кроме вышеперечисленных в п. 3.2.2);</text:span>
        </text:span>
      </text:p>
      <text:p text:style-name="P20">
        <text:span text:style-name="Strong_20_Emphasis">
          <text:span text:style-name="T5">-акты об утрате или неисправимом повреждении документов по личному составу.</text:span>
        </text:span>
      </text:p>
      <text:p text:style-name="P20">
        <text:span text:style-name="Strong_20_Emphasis">
          <text:span text:style-name="T6"/>
        </text:span>
      </text:p>
      <text:p text:style-name="P20">
        <text:soft-page-break/>
        <text:span text:style-name="Strong_20_Emphasis">
          <text:span text:style-name="T5">
            <text:s/>
            4. ПPABA ЭК
          </text:span>
        </text:span>
      </text:p>
      <text:p text:style-name="P20">
        <text:span text:style-name="Strong_20_Emphasis">
          <text:span text:style-name="T5">Экспертная комиссия имеет право:</text:span>
        </text:span>
      </text:p>
      <text:p text:style-name="P20">
        <text:span text:style-name="Strong_20_Emphasis">
          <text:span text:style-name="T5">4.1. В пределах своей компетенции давать рекомендации структурным подразделениям и отдельным сотрудникам предприятия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text:span>
        </text:span>
      </text:p>
      <text:p text:style-name="P20">
        <text:span text:style-name="Strong_20_Emphasis">
          <text:span text:style-name="T5">4.2. Запрашивать от руководителей структурных подразделений: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 предложения и заключения, необходимые для определения сроков хранения документов.</text:span>
        </text:span>
      </text:p>
      <text:p text:style-name="P20">
        <text:span text:style-name="Strong_20_Emphasis">
          <text:span text:style-name="T5">4.3. Заслушивать на своих заседаниях руководителей структурных подразделений о ходе подготовки документов к архивному хранению, об условиях хранения и обеспечения сохранности документов, о причинах утраты документов.</text:span>
        </text:span>
      </text:p>
      <text:p text:style-name="P20">
        <text:span text:style-name="Strong_20_Emphasis">
          <text:span text:style-name="T5">4.4. Приглашать на заседания комиссии в качестве консультантов и экспертов специалистов структурных подразделений, представителей ГКУ РХ «Национальный архив».</text:span>
        </text:span>
      </text:p>
      <text:p text:style-name="P20">
        <text:span text:style-name="Strong_20_Emphasis">
          <text:span text:style-name="T5">4.5. ЭК в лице председателя и секретаря комиссии имеет право не принимать к рассмотрению и возвращать для доработки некачественно и небрежно подготовленные документы.</text:span>
        </text:span>
      </text:p>
      <text:p text:style-name="P20">
        <text:span text:style-name="Strong_20_Emphasis">
          <text:span text:style-name="T5">4.6. Информировать руководство Министерства по вопросам, относящимся к компетенции комиссии.</text:span>
        </text:span>
      </text:p>
      <text:p text:style-name="P20">
        <text:span text:style-name="Strong_20_Emphasis">
          <text:span text:style-name="T5">4.7. В установленном порядке представлять предприятие в ГКУ РХ «Национальный архив».</text:span>
        </text:span>
      </text:p>
      <text:p text:style-name="P20">
        <text:span text:style-name="Strong_20_Emphasis">
          <text:span text:style-name="T6"/>
        </text:span>
      </text:p>
      <text:p text:style-name="P20">
        <text:span text:style-name="Strong_20_Emphasis">
          <text:span text:style-name="T5">5. ОРГАНИЗАЦИЯ РАБОТЫ ЭК</text:span>
        </text:span>
      </text:p>
      <text:p text:style-name="P20">
        <text:span text:style-name="Strong_20_Emphasis">
          <text:span text:style-name="T5">5.1. Экспертная комиссия Министерства культуры Республики Хакасия работает в тесном контакте с ЭПМК по делам архивов Министерства культуры РХ и получает от неё соответствующие организационно-методические указания.</text:span>
        </text:span>
      </text:p>
      <text:p text:style-name="P20">
        <text:span text:style-name="Strong_20_Emphasis">
          <text:span text:style-name="T5">5.2. ЭК работает по годовому плану, утвержденному Министром.</text:span>
        </text:span>
      </text:p>
      <text:p text:style-name="P20">
        <text:span text:style-name="Strong_20_Emphasis">
          <text:span text:style-name="T5">5.3. Вопросы, относящиеся к компетенции ЭК, рассматриваются на ее заседаниях, которые проводятся по мере необходимости, но не реже 2 раз в год. Все заседания комиссии протоколируются. Поступающие на рассмотрение ЭК документы рассматриваются на ее заседании не позднее, чем через 10 дней.</text:span>
        </text:span>
      </text:p>
      <text:p text:style-name="P20">
        <text:span text:style-name="Strong_20_Emphasis">
          <text:span text:style-name="T5">5.4. Заседание ЭК и принятые на них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</text:span>
        </text:span>
        <text:soft-page-break/>
        <text:span text:style-name="Strong_20_Emphasis">
          <text:span text:style-name="T5">голосовании не участвуют. Решение принимается простым большинством голосов, присутствующих на заседании членов ЭК. При разделении голосов поровну решение принимает председатель ЭК.</text:span>
        </text:span>
      </text:p>
      <text:p text:style-name="P20">
        <text:span text:style-name="Strong_20_Emphasis">
          <text:span text:style-name="T5">5.5. 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возлагаются на секретаря комиссии.</text:span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PT8M32S</meta:editing-duration>
    <meta:editing-cycles>6</meta:editing-cycles>
    <meta:generator>LibreOffice/5.2.0.4$Windows_x86 LibreOffice_project/066b007f5ebcc236395c7d282ba488bca6720265</meta:generator>
    <dc:date>2016-09-14T19:57:00.449000000</dc:date>
    <meta:document-statistic meta:table-count="0" meta:image-count="0" meta:object-count="0" meta:page-count="4" meta:paragraph-count="48" meta:word-count="786" meta:character-count="6183" meta:non-whitespace-character-count="5441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16722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33256</config:config-item>
          <config:config-item config:name="ViewTop" config:type="long">32703</config:config-item>
          <config:config-item config:name="VisibleLeft" config:type="long">0</config:config-item>
          <config:config-item config:name="VisibleTop" config:type="long">16722</config:config-item>
          <config:config-item config:name="VisibleRight" config:type="long">49080</config:config-item>
          <config:config-item config:name="VisibleBottom" config:type="long">39635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98601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194933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Heading_20_1" style:display-name="Heading 1" style:family="paragraph" style:parent-style-name="Heading" style:next-style-name="Text_20_body" style:default-outline-level="1" style:list-style-name="" style:class="text">
      <style:paragraph-properties fo:margin-top="0.423cm" fo:margin-bottom="0.212cm" loext:contextual-spacing="false"/>
      <style:text-properties style:font-name="Liberation Serif" fo:font-family="'Liberation Serif'" style:font-family-generic="roman" style:font-pitch="variable" fo:font-size="24pt" fo:font-weight="bold" style:font-name-asian="Segoe UI" style:font-family-asian="'Segoe UI'" style:font-family-generic-asian="system" style:font-pitch-asian="variable" style:font-size-asian="24pt" style:font-weight-asian="bold" style:font-name-complex="Tahoma" style:font-family-complex="Tahoma" style:font-family-generic-complex="system" style:font-pitch-complex="variable" style:font-size-complex="24pt" style:font-weight-complex="bold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Emphasis" style:family="text">
      <style:text-properties fo:font-style="italic" style:font-style-asian="italic" style:font-style-complex="italic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