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r>
        <w:rPr>
          <w:sz w:val="28"/>
          <w:szCs w:val="28"/>
        </w:rPr>
        <w:t>Приказ Министерства культуры Республики Хакасия «О внесении изменений в приказ от 26.12.2014 № 188 «О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 (размещен 08.05.2015 срок окончания экспертизы 22.05.2015)</w:t>
      </w:r>
    </w:p>
    <w:p>
      <w:pPr>
        <w:pStyle w:val="Normal"/>
        <w:jc w:val="both"/>
        <w:rPr>
          <w:sz w:val="28"/>
          <w:szCs w:val="28"/>
        </w:rPr>
      </w:pPr>
      <w:r>
        <w:rPr>
          <w:sz w:val="28"/>
          <w:szCs w:val="28"/>
        </w:rPr>
      </w:r>
    </w:p>
    <w:p>
      <w:pPr>
        <w:pStyle w:val="Normal"/>
        <w:jc w:val="both"/>
        <w:rPr>
          <w:sz w:val="28"/>
          <w:szCs w:val="28"/>
        </w:rPr>
      </w:pPr>
      <w:r>
        <w:rPr>
          <w:sz w:val="28"/>
          <w:szCs w:val="28"/>
        </w:rPr>
        <w:t>О внесении изменений в приказ от 26.12.2014 № 188 «О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w:t>
      </w:r>
    </w:p>
    <w:p>
      <w:pPr>
        <w:pStyle w:val="Normal"/>
        <w:jc w:val="both"/>
        <w:rPr>
          <w:sz w:val="28"/>
          <w:szCs w:val="28"/>
        </w:rPr>
      </w:pPr>
      <w:r>
        <w:rPr>
          <w:sz w:val="28"/>
          <w:szCs w:val="28"/>
        </w:rPr>
      </w:r>
    </w:p>
    <w:p>
      <w:pPr>
        <w:pStyle w:val="Normal"/>
        <w:jc w:val="both"/>
        <w:rPr>
          <w:sz w:val="28"/>
          <w:szCs w:val="28"/>
        </w:rPr>
      </w:pPr>
      <w:r>
        <w:rPr>
          <w:sz w:val="28"/>
          <w:szCs w:val="28"/>
        </w:rPr>
        <w:t>П р и к а з ы в а ю:</w:t>
      </w:r>
    </w:p>
    <w:p>
      <w:pPr>
        <w:pStyle w:val="Normal"/>
        <w:jc w:val="both"/>
        <w:rPr>
          <w:sz w:val="28"/>
          <w:szCs w:val="28"/>
        </w:rPr>
      </w:pPr>
      <w:r>
        <w:rPr>
          <w:sz w:val="28"/>
          <w:szCs w:val="28"/>
        </w:rPr>
      </w:r>
    </w:p>
    <w:p>
      <w:pPr>
        <w:pStyle w:val="Normal"/>
        <w:jc w:val="both"/>
        <w:rPr>
          <w:sz w:val="28"/>
          <w:szCs w:val="28"/>
        </w:rPr>
      </w:pPr>
      <w:r>
        <w:rPr>
          <w:sz w:val="28"/>
          <w:szCs w:val="28"/>
        </w:rPr>
        <w:t>Внести в приказ Министерства культуры Республики Хакасия от 26.12.2014 № 188 «О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 следующие изменения:</w:t>
      </w:r>
    </w:p>
    <w:p>
      <w:pPr>
        <w:pStyle w:val="Normal"/>
        <w:jc w:val="both"/>
        <w:rPr>
          <w:sz w:val="28"/>
          <w:szCs w:val="28"/>
        </w:rPr>
      </w:pPr>
      <w:r>
        <w:rPr>
          <w:sz w:val="28"/>
          <w:szCs w:val="28"/>
        </w:rPr>
      </w:r>
    </w:p>
    <w:p>
      <w:pPr>
        <w:pStyle w:val="Normal"/>
        <w:jc w:val="both"/>
        <w:rPr>
          <w:sz w:val="28"/>
          <w:szCs w:val="28"/>
        </w:rPr>
      </w:pPr>
      <w:r>
        <w:rPr>
          <w:sz w:val="28"/>
          <w:szCs w:val="28"/>
        </w:rPr>
        <w:t>в приложении 1 слова «представитель (представители) профессиональных образовательных организаций, образовательных организаций высшего образования, образовательных организаций, реализующих дополнительные образовательные программы» заменить словами «представитель профессиональной образовательной организации, образовательной организации высшего образования либо образовательной организации, реализующей дополнительные образовательные программы».</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1</Pages>
  <Words>145</Words>
  <Characters>1155</Characters>
  <CharactersWithSpaces>1295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2016-09-14T15:24:08Z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