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spacing w:lineRule="auto" w:line="360"/>
        <w:jc w:val="center"/>
        <w:rPr/>
      </w:pPr>
      <w:r>
        <w:rPr>
          <w:rStyle w:val="Style13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ПРИКАЗ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19.10.2011                                                                № 115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г. Абакан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/>
      </w:pPr>
      <w:r>
        <w:rPr>
          <w:rStyle w:val="Style13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О конкурсной комиссии Министерства культуры Республики Хакасия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В соответствии с положениями Указа Президента Российской Федерации от 01.02.2005 № 112 «О конкурсе на замещение вакантной должности государственной гражданской службы Российской Федерации» (пункты 16-18)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п р и к а з ы в а ю: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1. Утвердить состав конкурсной комиссии Министерства культуры Республики Хакасия для проведения конкурсов на замещение вакантной должности государственной гражданской службы (Приложение).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2. Приказ Министерства культуры Республики Хакасия от 11.03.2010 № 29-к «Об утверждении состава аттестационной (конкурсной) комиссии в Министерстве культуры Республики Хакасия» считать утратившим силу.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3. Контроль исполнения настоящего приказа оставляю за собой.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Министр             С. Окольникова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Приложение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к приказу Министерства культуры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Республики Хакасия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от « 19 » октября 2011 г. № 115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СОСТАВ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конкурсной комиссии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Министерства культуры Республики Хакасия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tbl>
      <w:tblPr>
        <w:tblW w:w="9638" w:type="dxa"/>
        <w:jc w:val="left"/>
        <w:tblInd w:w="21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</w:tblPr>
      <w:tblGrid>
        <w:gridCol w:w="4940"/>
        <w:gridCol w:w="4697"/>
      </w:tblGrid>
      <w:tr>
        <w:trPr/>
        <w:tc>
          <w:tcPr>
            <w:tcW w:w="494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/>
            </w:pPr>
            <w:r>
              <w:rPr>
                <w:rStyle w:val="Style13"/>
                <w:color w:val="00000A"/>
                <w:sz w:val="28"/>
                <w:szCs w:val="28"/>
              </w:rPr>
              <w:t>Окольникова С.А.</w:t>
            </w:r>
          </w:p>
        </w:tc>
        <w:tc>
          <w:tcPr>
            <w:tcW w:w="46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/>
            </w:pPr>
            <w:r>
              <w:rPr>
                <w:rStyle w:val="Style13"/>
                <w:color w:val="00000A"/>
                <w:sz w:val="28"/>
                <w:szCs w:val="28"/>
              </w:rPr>
              <w:t>- председатель комиссии, Министр культуры Республики Хакасия;</w:t>
            </w:r>
          </w:p>
        </w:tc>
      </w:tr>
      <w:tr>
        <w:trPr/>
        <w:tc>
          <w:tcPr>
            <w:tcW w:w="494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Браим И.В.</w:t>
            </w:r>
          </w:p>
        </w:tc>
        <w:tc>
          <w:tcPr>
            <w:tcW w:w="4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заместитель председателя комиссии, заместитель Министра культуры Республики Хакасия – начальник отдела-инспекции по охране культурного наследия;</w:t>
            </w:r>
          </w:p>
        </w:tc>
      </w:tr>
      <w:tr>
        <w:trPr/>
        <w:tc>
          <w:tcPr>
            <w:tcW w:w="494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Шароватова Л.В.</w:t>
            </w:r>
          </w:p>
        </w:tc>
        <w:tc>
          <w:tcPr>
            <w:tcW w:w="4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секретарь комиссии, советник кадровой службы</w:t>
            </w:r>
          </w:p>
        </w:tc>
      </w:tr>
      <w:tr>
        <w:trPr/>
        <w:tc>
          <w:tcPr>
            <w:tcW w:w="494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Члены комиссии:</w:t>
            </w:r>
          </w:p>
        </w:tc>
        <w:tc>
          <w:tcPr>
            <w:tcW w:w="4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494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Григорьева Н.С.</w:t>
            </w:r>
          </w:p>
        </w:tc>
        <w:tc>
          <w:tcPr>
            <w:tcW w:w="4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заместитель Министра - начальник отдела по делам архивов Министерства культуры Республики Хакасия;</w:t>
            </w:r>
          </w:p>
        </w:tc>
      </w:tr>
      <w:tr>
        <w:trPr/>
        <w:tc>
          <w:tcPr>
            <w:tcW w:w="494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Костякова Ю.В.</w:t>
            </w:r>
          </w:p>
        </w:tc>
        <w:tc>
          <w:tcPr>
            <w:tcW w:w="4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заместитель Министра культуры Республики Хакасия;</w:t>
            </w:r>
          </w:p>
        </w:tc>
      </w:tr>
      <w:tr>
        <w:trPr/>
        <w:tc>
          <w:tcPr>
            <w:tcW w:w="494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</w:tc>
        <w:tc>
          <w:tcPr>
            <w:tcW w:w="4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Уполномоченный представителем нанимателя гражданский служащий из подразделения Министерства, в котором проводится конкурс на замещение вакантной должности</w:t>
            </w:r>
          </w:p>
        </w:tc>
        <w:tc>
          <w:tcPr>
            <w:tcW w:w="4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494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Представитель государственного органа Республики Хакасия по управлению государственной службой</w:t>
            </w:r>
          </w:p>
        </w:tc>
        <w:tc>
          <w:tcPr>
            <w:tcW w:w="4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( по согласованию)</w:t>
            </w:r>
          </w:p>
        </w:tc>
      </w:tr>
      <w:tr>
        <w:trPr/>
        <w:tc>
          <w:tcPr>
            <w:tcW w:w="494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Независимый эксперт</w:t>
            </w:r>
          </w:p>
        </w:tc>
        <w:tc>
          <w:tcPr>
            <w:tcW w:w="46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( по согласованию)</w:t>
            </w:r>
          </w:p>
        </w:tc>
      </w:tr>
      <w:tr>
        <w:trPr/>
        <w:tc>
          <w:tcPr>
            <w:tcW w:w="4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Независимый эксперт</w:t>
            </w:r>
          </w:p>
        </w:tc>
        <w:tc>
          <w:tcPr>
            <w:tcW w:w="469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( по согласованию)</w:t>
            </w:r>
          </w:p>
        </w:tc>
      </w:tr>
    </w:tbl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spacing w:lineRule="auto" w:line="360"/>
        <w:jc w:val="center"/>
        <w:rPr/>
      </w:pPr>
      <w:r>
        <w:rPr>
          <w:rStyle w:val="Style13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ПРИКАЗ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19.10.2011                                                       № 118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г. Абакан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/>
      </w:pPr>
      <w:r>
        <w:rPr>
          <w:rStyle w:val="Style13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Об аттестационной комиссии Министерства культуры Республики Хакасия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В соответствии с положениями частей 9 - 12 статьи 48 Федерального закона от 27 июля 2004 г. № 79-ФЗ «О государственной гражданской службе Российской Федерации», Указов Президента Российской Федерации от 01.02.2005 № 110 «О проведении аттестации государственных гражданских служащих Российской Федерации» (пункт 7),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п р и к а з ы в а ю: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1. Утвердить состав аттестационной комиссии Министерства культуры Республики Хакасия для проведения аттестации, а также квалификационных экзаменов и оценки знаний, навыков и умений (профессионального уровня) государственных гражданских служащих Министерства Республики Хакасия, замещающих должности высшей, главной, ведущей, старшей, младшей групп, с целью присвоения первых и очередных классных чинов гражданской службы (Приложение).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2. Приказ Министерства культуры Республики Хакасия от 11.03.2010 № 29-к «Об утверждении состава аттестационной (конкурсной) комиссии в Министерстве культуры Республики Хакасия» считать утратившим силу.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3. Контроль исполнения настоящего приказа оставляю за собой.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Министр               С. Окольникова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Приложение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к приказу Министерства культуры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Республики Хакасия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от « 19 » октября 2011 г. № 118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caps w:val="false"/>
          <w:smallCaps w:val="false"/>
          <w:color w:val="00000A"/>
          <w:spacing w:val="0"/>
          <w:sz w:val="28"/>
          <w:szCs w:val="28"/>
        </w:rPr>
      </w:pPr>
      <w:r>
        <w:rPr>
          <w:caps w:val="false"/>
          <w:smallCaps w:val="false"/>
          <w:color w:val="00000A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СОСТАВ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аттестационной комиссии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Министерства культуры Республики Хакасия</w:t>
      </w:r>
    </w:p>
    <w:tbl>
      <w:tblPr>
        <w:tblW w:w="9638" w:type="dxa"/>
        <w:jc w:val="left"/>
        <w:tblInd w:w="21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</w:tblPr>
      <w:tblGrid>
        <w:gridCol w:w="5244"/>
        <w:gridCol w:w="4393"/>
      </w:tblGrid>
      <w:tr>
        <w:trPr/>
        <w:tc>
          <w:tcPr>
            <w:tcW w:w="524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/>
            </w:pPr>
            <w:r>
              <w:rPr>
                <w:rStyle w:val="Style13"/>
                <w:color w:val="00000A"/>
                <w:sz w:val="28"/>
                <w:szCs w:val="28"/>
              </w:rPr>
              <w:t>Окольникова С.А.</w:t>
            </w:r>
          </w:p>
        </w:tc>
        <w:tc>
          <w:tcPr>
            <w:tcW w:w="43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/>
            </w:pPr>
            <w:r>
              <w:rPr>
                <w:rStyle w:val="Style13"/>
                <w:color w:val="00000A"/>
                <w:sz w:val="28"/>
                <w:szCs w:val="28"/>
              </w:rPr>
              <w:t>- председатель комиссии, Министр культуры Республики Хакасия;</w:t>
            </w:r>
          </w:p>
        </w:tc>
      </w:tr>
      <w:tr>
        <w:trPr/>
        <w:tc>
          <w:tcPr>
            <w:tcW w:w="524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Браим И.В.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заместитель председателя комиссии, заместитель Министра культуры Республики Хакасия – начальник отдела-инспекции по охране культурного наследия;</w:t>
            </w:r>
          </w:p>
        </w:tc>
      </w:tr>
      <w:tr>
        <w:trPr/>
        <w:tc>
          <w:tcPr>
            <w:tcW w:w="524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Шароватова Л.В.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секретарь комиссии, советник кадровой службы</w:t>
            </w:r>
          </w:p>
        </w:tc>
      </w:tr>
      <w:tr>
        <w:trPr/>
        <w:tc>
          <w:tcPr>
            <w:tcW w:w="524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Члены комиссии: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24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Григорьева Н.С.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заместитель Министра - начальник отдела по делам архивов Министерства культуры Республики Хакасия;</w:t>
            </w:r>
          </w:p>
        </w:tc>
      </w:tr>
      <w:tr>
        <w:trPr/>
        <w:tc>
          <w:tcPr>
            <w:tcW w:w="524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Костякова Ю.В.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заместитель Министра культуры Республики Хакасия;</w:t>
            </w:r>
          </w:p>
        </w:tc>
      </w:tr>
      <w:tr>
        <w:trPr/>
        <w:tc>
          <w:tcPr>
            <w:tcW w:w="524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 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24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Уполномоченный представителем нанимателя гражданский служащий из подразделения Министерства, в котором гражданский служащий, подлежащий аттестации, замещает должность гражданской службы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24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Представитель государственного органа Республики Хакасия по управлению государственной службой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( по согласованию)</w:t>
            </w:r>
          </w:p>
        </w:tc>
      </w:tr>
      <w:tr>
        <w:trPr/>
        <w:tc>
          <w:tcPr>
            <w:tcW w:w="5244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Независимый эксперт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( по согласованию)</w:t>
            </w:r>
          </w:p>
        </w:tc>
      </w:tr>
      <w:tr>
        <w:trPr/>
        <w:tc>
          <w:tcPr>
            <w:tcW w:w="52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Независимый эксперт</w:t>
            </w:r>
          </w:p>
        </w:tc>
        <w:tc>
          <w:tcPr>
            <w:tcW w:w="4393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20"/>
              <w:spacing w:lineRule="auto" w:line="360" w:before="0" w:after="283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 ( по согласованию)</w:t>
            </w:r>
          </w:p>
        </w:tc>
      </w:tr>
    </w:tbl>
    <w:p>
      <w:pPr>
        <w:pStyle w:val="Style16"/>
        <w:spacing w:lineRule="auto" w:line="360" w:before="0" w:after="12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2">
    <w:name w:val="Heading 2"/>
    <w:basedOn w:val="Style15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6</Pages>
  <Words>530</Words>
  <CharactersWithSpaces>3746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2016-09-14T02:52:11Z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