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FF" w:rsidRDefault="00D302FF" w:rsidP="00D3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D302FF" w:rsidRPr="00896ED1" w:rsidRDefault="006A1FE9" w:rsidP="00D3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реализации  государственной программы</w:t>
      </w:r>
      <w:r w:rsidR="00D302FF" w:rsidRPr="0089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 Хакасия</w:t>
      </w:r>
    </w:p>
    <w:p w:rsidR="00D302FF" w:rsidRPr="00896ED1" w:rsidRDefault="00D302FF" w:rsidP="00D3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«Культура Республики Хакасии (2013-2015 годы)», утвержденной постановлением Правительства Республики Хакасия от 27.11.2012 № 817</w:t>
      </w:r>
    </w:p>
    <w:p w:rsidR="00D302FF" w:rsidRPr="00896ED1" w:rsidRDefault="00D302FF" w:rsidP="00D3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02FF" w:rsidRPr="00896ED1" w:rsidRDefault="00D302FF" w:rsidP="00D3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Описание ситуации в сфере реализации </w:t>
      </w:r>
      <w:r w:rsidR="006A1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государственной </w:t>
      </w:r>
      <w:r w:rsidRPr="00896E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D302FF" w:rsidRPr="00896ED1" w:rsidRDefault="00D302FF" w:rsidP="00D3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02FF" w:rsidRPr="00E614DE" w:rsidRDefault="001E7B02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E614DE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объявленном Годом </w:t>
      </w:r>
      <w:r w:rsidR="00E614DE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литературы </w:t>
      </w:r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Российской Федерации, </w:t>
      </w:r>
      <w:r w:rsidR="00B61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 Республике Хакасия – Годом </w:t>
      </w:r>
      <w:r w:rsidR="00FC0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С.П. </w:t>
      </w:r>
      <w:proofErr w:type="spellStart"/>
      <w:r w:rsidR="00FC0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Кадышева</w:t>
      </w:r>
      <w:proofErr w:type="spellEnd"/>
      <w:r w:rsidR="00FC0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0" w:name="_GoBack"/>
      <w:bookmarkEnd w:id="0"/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Республики Хакасия </w:t>
      </w:r>
      <w:r w:rsidR="00D302FF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</w:t>
      </w:r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 целый ряд знаковых для нашего региона </w:t>
      </w:r>
      <w:r w:rsidR="00D302FF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 проектов.</w:t>
      </w:r>
    </w:p>
    <w:p w:rsidR="00EA3AF5" w:rsidRDefault="00EA3AF5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главных мероприятий </w:t>
      </w:r>
      <w:r w:rsidR="00875F31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E614DE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литературы</w:t>
      </w:r>
      <w:r w:rsidR="00875F31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Сибирского федерального округа стал V Международный культурно-туристский форум </w:t>
      </w:r>
      <w:r w:rsidR="00A85073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«Историко-культурное наследие как рес</w:t>
      </w:r>
      <w:r w:rsidR="00E614DE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 социокультурного развития» – «</w:t>
      </w:r>
      <w:proofErr w:type="spellStart"/>
      <w:r w:rsidR="00E614DE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Сибер</w:t>
      </w:r>
      <w:proofErr w:type="spellEnd"/>
      <w:r w:rsidR="00E614DE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Ил». </w:t>
      </w:r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</w:t>
      </w:r>
      <w:r w:rsidR="00E614DE"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форум </w:t>
      </w:r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––  в первую очередь, уникальная площадка для делового диалога, которая дает возможность показать </w:t>
      </w:r>
      <w:proofErr w:type="gramStart"/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российских</w:t>
      </w:r>
      <w:proofErr w:type="gramEnd"/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зарубежным гостям самобытную хакасскую культуру, археологическое и природное наследие региона.</w:t>
      </w:r>
    </w:p>
    <w:p w:rsidR="004751C6" w:rsidRDefault="00EA3AF5" w:rsidP="00EC3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4D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</w:t>
      </w:r>
      <w:r w:rsidR="00BE57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событием в рамках форума стало </w:t>
      </w:r>
      <w:r w:rsidR="004751C6" w:rsidRPr="004751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открытие центрального модуля Р</w:t>
      </w:r>
      <w:r w:rsidR="004751C6" w:rsidRPr="004751C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еспубликанского музейно-культурного центра </w:t>
      </w:r>
      <w:r w:rsidR="004751C6" w:rsidRPr="004751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презентация выставки </w:t>
      </w:r>
      <w:r w:rsidR="004751C6" w:rsidRPr="004751C6">
        <w:rPr>
          <w:rFonts w:ascii="Times New Roman" w:eastAsia="Times New Roman" w:hAnsi="Times New Roman" w:cs="Times New Roman"/>
          <w:sz w:val="26"/>
          <w:szCs w:val="26"/>
          <w:lang w:eastAsia="ru-RU"/>
        </w:rPr>
        <w:t>«Древнее искусство Хакасии».</w:t>
      </w:r>
      <w:r w:rsidR="00751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торжественной презентации з</w:t>
      </w:r>
      <w:r w:rsidR="004751C6" w:rsidRPr="004751C6">
        <w:rPr>
          <w:rFonts w:ascii="Times New Roman" w:eastAsia="Times New Roman" w:hAnsi="Times New Roman" w:cs="Times New Roman"/>
          <w:sz w:val="26"/>
          <w:szCs w:val="26"/>
          <w:lang w:eastAsia="ru-RU"/>
        </w:rPr>
        <w:t>ал каменных изваяний был открыт для свободного бесплатног</w:t>
      </w:r>
      <w:r w:rsidR="00751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посещения с 3 по 5 сентября. </w:t>
      </w:r>
      <w:r w:rsidR="00A21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три дня </w:t>
      </w:r>
      <w:r w:rsidR="004751C6" w:rsidRPr="00475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сотрудниками </w:t>
      </w:r>
      <w:r w:rsidR="00B74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Хакасского национального краеведческого музея имени </w:t>
      </w:r>
      <w:r w:rsidR="00A218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74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Л.Р. Кызласова </w:t>
      </w:r>
      <w:r w:rsidR="00A2187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проведено 82 экскурсии, которые посетили более 4700 человек.</w:t>
      </w:r>
    </w:p>
    <w:p w:rsidR="000F2518" w:rsidRDefault="000F2518" w:rsidP="000F2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1FC">
        <w:rPr>
          <w:rFonts w:ascii="Times New Roman" w:eastAsia="Calibri" w:hAnsi="Times New Roman" w:cs="Times New Roman"/>
          <w:sz w:val="26"/>
          <w:szCs w:val="26"/>
        </w:rPr>
        <w:t>Панельные дискуссии, международная конференция «</w:t>
      </w:r>
      <w:r w:rsidRPr="008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Музейная </w:t>
      </w:r>
      <w:proofErr w:type="spellStart"/>
      <w:r w:rsidRPr="008461FC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гастрономика</w:t>
      </w:r>
      <w:proofErr w:type="spellEnd"/>
      <w:r w:rsidRPr="00846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инновационная форма развития музея</w:t>
      </w:r>
      <w:r w:rsidRPr="008461FC">
        <w:rPr>
          <w:rFonts w:ascii="Times New Roman" w:eastAsia="Calibri" w:hAnsi="Times New Roman" w:cs="Times New Roman"/>
          <w:sz w:val="26"/>
          <w:szCs w:val="26"/>
        </w:rPr>
        <w:t xml:space="preserve">», Открытое совещание министров культуры Сибирского федерального округа, </w:t>
      </w:r>
      <w:r w:rsidR="00CD59B5">
        <w:rPr>
          <w:rFonts w:ascii="Times New Roman" w:eastAsia="Calibri" w:hAnsi="Times New Roman" w:cs="Times New Roman"/>
          <w:sz w:val="26"/>
          <w:szCs w:val="26"/>
        </w:rPr>
        <w:t xml:space="preserve">выставочная программа, ярмарка музейной гастрономии, </w:t>
      </w:r>
      <w:r w:rsidRPr="008461FC">
        <w:rPr>
          <w:rFonts w:ascii="Times New Roman" w:eastAsia="Calibri" w:hAnsi="Times New Roman" w:cs="Times New Roman"/>
          <w:sz w:val="26"/>
          <w:szCs w:val="26"/>
        </w:rPr>
        <w:t>секции, посвященные вопросам развития книжной культуры  – только часть мероприятий форума, в работе которого приняли участие авторитетные отечественные и зарубежные эксперты, специалисты в области культуры, истории, археологии.</w:t>
      </w:r>
    </w:p>
    <w:p w:rsidR="005B5EF9" w:rsidRPr="00745EEF" w:rsidRDefault="00CD59B5" w:rsidP="005B5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B5">
        <w:rPr>
          <w:rFonts w:ascii="Times New Roman" w:eastAsia="Calibri" w:hAnsi="Times New Roman" w:cs="Times New Roman"/>
          <w:sz w:val="26"/>
          <w:szCs w:val="26"/>
        </w:rPr>
        <w:t>В О</w:t>
      </w:r>
      <w:r w:rsidR="00745EEF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>ткрыто</w:t>
      </w:r>
      <w:r w:rsidRPr="00CD59B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45EEF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совещани</w:t>
      </w:r>
      <w:r w:rsidRPr="00CD59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45EEF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министров культуры Сибирского федерального округа на тему: «Стратегии культурной политики для развития человеческого капитала»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участие</w:t>
      </w:r>
      <w:r w:rsidR="005B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5EF9" w:rsidRPr="00CD59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полномочного представителя Президента Российской Федерации в Сибирском федеральном округе</w:t>
      </w:r>
      <w:r w:rsidR="005B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Л.Е. </w:t>
      </w:r>
      <w:r w:rsidR="005B5EF9" w:rsidRPr="00CD59B5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Бурда</w:t>
      </w:r>
      <w:r w:rsidR="005B5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B5EF9" w:rsidRPr="00CD59B5">
        <w:rPr>
          <w:rFonts w:ascii="Times New Roman" w:eastAsia="Calibri" w:hAnsi="Times New Roman" w:cs="Times New Roman"/>
          <w:sz w:val="26"/>
          <w:szCs w:val="26"/>
        </w:rPr>
        <w:t>директор Дирекции международных программ</w:t>
      </w:r>
      <w:r w:rsidR="005B5E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B5EF9" w:rsidRPr="00CD59B5">
        <w:rPr>
          <w:rFonts w:ascii="Times New Roman" w:eastAsia="Calibri" w:hAnsi="Times New Roman" w:cs="Times New Roman"/>
          <w:sz w:val="26"/>
          <w:szCs w:val="26"/>
        </w:rPr>
        <w:t>Шумова</w:t>
      </w:r>
      <w:proofErr w:type="spellEnd"/>
      <w:r w:rsidR="005B5EF9" w:rsidRPr="00CD59B5">
        <w:rPr>
          <w:rFonts w:ascii="Times New Roman" w:eastAsia="Calibri" w:hAnsi="Times New Roman" w:cs="Times New Roman"/>
          <w:sz w:val="26"/>
          <w:szCs w:val="26"/>
        </w:rPr>
        <w:t xml:space="preserve"> Т</w:t>
      </w:r>
      <w:r w:rsidR="005B5EF9">
        <w:rPr>
          <w:rFonts w:ascii="Times New Roman" w:eastAsia="Calibri" w:hAnsi="Times New Roman" w:cs="Times New Roman"/>
          <w:sz w:val="26"/>
          <w:szCs w:val="26"/>
        </w:rPr>
        <w:t xml:space="preserve">.В., </w:t>
      </w:r>
      <w:r w:rsidR="005B5EF9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 органов управления культуры </w:t>
      </w:r>
      <w:r w:rsidR="0023625B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</w:t>
      </w:r>
      <w:r w:rsidR="0023625B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0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3625B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</w:t>
      </w:r>
      <w:r w:rsidR="0023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сноярского </w:t>
      </w:r>
      <w:r w:rsidR="00DB034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краев, р</w:t>
      </w:r>
      <w:r w:rsidR="005B5EF9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 </w:t>
      </w:r>
      <w:r w:rsidR="0023625B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Алтай, Бурятия</w:t>
      </w:r>
      <w:r w:rsidR="0023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3625B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>Тыва</w:t>
      </w:r>
      <w:r w:rsidR="00236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B5EF9"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Хакасия</w:t>
      </w:r>
      <w:r w:rsidR="002362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5EEF" w:rsidRPr="00745EEF" w:rsidRDefault="00745EEF" w:rsidP="00745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EEF">
        <w:rPr>
          <w:rFonts w:ascii="Times New Roman" w:eastAsia="Calibri" w:hAnsi="Times New Roman" w:cs="Times New Roman"/>
          <w:sz w:val="26"/>
          <w:szCs w:val="26"/>
        </w:rPr>
        <w:t>На заседании были подняты вопросы о развитии международного сотрудничества в области культуры и искусства, о формировании новых культурных традиций в регионах, о законодательных инициативах в области культуры на территории Республики Хакасия, о р</w:t>
      </w:r>
      <w:r w:rsidRPr="00745E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оли личности в формировании литературного процесса, об </w:t>
      </w:r>
      <w:r w:rsidRPr="00745EEF">
        <w:rPr>
          <w:rFonts w:ascii="Times New Roman" w:eastAsia="Calibri" w:hAnsi="Times New Roman" w:cs="Times New Roman"/>
          <w:sz w:val="26"/>
          <w:szCs w:val="26"/>
        </w:rPr>
        <w:t>искусстве и литературе как инвестициях в человека.</w:t>
      </w:r>
    </w:p>
    <w:p w:rsidR="00745EEF" w:rsidRPr="00745EEF" w:rsidRDefault="00745EEF" w:rsidP="00745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активно обсуждались региональные практики организации независимой оценки качества оказания услуг, основные направления государственной политики в сфере культуры в Сибирском федеральном округе. Рассматривались их практическая ориентированность и планы действий по реализации.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5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вынесенные на совещании, сосредоточены вокруг главной темы Форума – культурного капитала личности. </w:t>
      </w:r>
    </w:p>
    <w:p w:rsidR="00A5624B" w:rsidRPr="00A13600" w:rsidRDefault="00A5624B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Активная пропаганда лучших образцов профессионального и самодеятельного искусства внутри республики, а также продвижение продуктов </w:t>
      </w:r>
      <w:r w:rsidRPr="00A136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культуры на территории Российской Федерации и за рубежом способствуют поддержке и повышению престижа культуры Хакасии в российском и мировом культурном пространстве.</w:t>
      </w:r>
    </w:p>
    <w:p w:rsidR="004232C2" w:rsidRPr="004232C2" w:rsidRDefault="00EA3AF5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7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поддержке Министерства культуры Российской </w:t>
      </w:r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творчески</w:t>
      </w:r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</w:t>
      </w:r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Хакасского национ</w:t>
      </w:r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ального театра кукол «Сказка» и молодая талантливая актриса Хакасского национального драматического театра имени </w:t>
      </w:r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А.М. </w:t>
      </w:r>
      <w:proofErr w:type="spellStart"/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Топанова</w:t>
      </w:r>
      <w:proofErr w:type="spellEnd"/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 </w:t>
      </w:r>
      <w:proofErr w:type="spellStart"/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Тинникова</w:t>
      </w:r>
      <w:proofErr w:type="spellEnd"/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приняли участие в престижном </w:t>
      </w:r>
      <w:r w:rsidR="00373EBD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естивале российского искусства</w:t>
      </w:r>
      <w:r w:rsidR="00373EBD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3EBD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Канн</w:t>
      </w:r>
      <w:r w:rsidR="004232C2"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(Франция)</w:t>
      </w:r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232C2" w:rsidRPr="004232C2" w:rsidRDefault="004232C2" w:rsidP="00423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Огромный интерес у итальянской публики вызвала постановка хай-балета «Алтын </w:t>
      </w:r>
      <w:proofErr w:type="spellStart"/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Коок</w:t>
      </w:r>
      <w:proofErr w:type="spellEnd"/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исполнении фольклорной группы ансамбля «</w:t>
      </w:r>
      <w:proofErr w:type="spellStart"/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Улгер</w:t>
      </w:r>
      <w:proofErr w:type="spellEnd"/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хореографического ансамбля «Кун Сузы» в итальянском городе </w:t>
      </w:r>
      <w:proofErr w:type="gramStart"/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Бари на</w:t>
      </w:r>
      <w:proofErr w:type="gramEnd"/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фестивале российского искусства «Летний сад искусств». Это – масштабный долгосрочный проект, организованный Дирекцией международных программ при поддержке Министерства культуры и Министерства иностранных дел Российской Федерации, Российского фонда культуры, мэрии г. </w:t>
      </w:r>
      <w:proofErr w:type="gramStart"/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Бари и</w:t>
      </w:r>
      <w:proofErr w:type="gramEnd"/>
      <w:r w:rsidRPr="0042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Итало-российского центра экономики и развития.</w:t>
      </w:r>
    </w:p>
    <w:p w:rsidR="00D30BD0" w:rsidRPr="00D30BD0" w:rsidRDefault="00D30BD0" w:rsidP="00D30B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 году </w:t>
      </w:r>
      <w:r w:rsidR="00593E3D" w:rsidRPr="00D30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учреждениями профессионального искусства </w:t>
      </w:r>
      <w:r w:rsidR="00593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Pr="00D30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продолжена реализация знаковых для нашей республики творческих проектов. Широкий общественный резонанс вызвал гастрольный тур </w:t>
      </w:r>
      <w:r w:rsidR="003F4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Хакасии </w:t>
      </w:r>
      <w:r w:rsidRPr="00D30BD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симфонического оркестра Хакасской республиканской</w:t>
      </w:r>
      <w:r w:rsidR="003F4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филармонии им. В.Г. </w:t>
      </w:r>
      <w:proofErr w:type="spellStart"/>
      <w:r w:rsidR="003F44CA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Чаптыкова</w:t>
      </w:r>
      <w:proofErr w:type="spellEnd"/>
      <w:r w:rsidRPr="00D30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дирижерским пультом которого находился </w:t>
      </w:r>
      <w:r w:rsidR="003F4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военный дирижер России, </w:t>
      </w:r>
      <w:r w:rsidRPr="00D30BD0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генерал-лейтенант Валерий Халилов. Масштабная концертная программа стала возможной благодаря Соглашению о культурном сотрудничестве между Управлением культуры Министерства обороны России и Министерством культуры Республики Хакасия.</w:t>
      </w:r>
    </w:p>
    <w:p w:rsidR="00CC6E05" w:rsidRPr="00CC6E05" w:rsidRDefault="007B58D6" w:rsidP="00CC6E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проекту «Галерея звезд» Хакасской республиканской филармонии им</w:t>
      </w:r>
      <w:r w:rsidR="003F44C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</w:t>
      </w:r>
      <w:proofErr w:type="spellStart"/>
      <w:r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Чаптыкова</w:t>
      </w:r>
      <w:proofErr w:type="spellEnd"/>
      <w:r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любители музыкального искусства имеют возможность познакомиться с творчеством великих мастеров сцены, не выезжая за пределы республики. </w:t>
      </w:r>
      <w:r w:rsidR="00CC6E05" w:rsidRPr="00CC6E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Кроме того, при федеральной поддержке начат новый проект – «Звезды </w:t>
      </w:r>
      <w:r w:rsidR="00CC6E05" w:rsidRPr="00CC6E05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XXI</w:t>
      </w:r>
      <w:r w:rsidR="00CC6E05" w:rsidRPr="00CC6E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века», в рамках которого меломаны Хакасии имеют возможность побывать на </w:t>
      </w:r>
      <w:r w:rsidR="001320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концертах молодых исполнителей, </w:t>
      </w:r>
      <w:r w:rsidR="00CC6E05" w:rsidRPr="00CC6E05">
        <w:rPr>
          <w:rFonts w:ascii="Times New Roman" w:eastAsia="Calibri" w:hAnsi="Times New Roman" w:cs="Times New Roman"/>
          <w:sz w:val="26"/>
          <w:szCs w:val="26"/>
          <w:lang w:eastAsia="ru-RU"/>
        </w:rPr>
        <w:t>уже имеющих мировое признание.</w:t>
      </w:r>
    </w:p>
    <w:p w:rsidR="00CC6E05" w:rsidRPr="00CC6E05" w:rsidRDefault="00E127C0" w:rsidP="00CC6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внимание в прошедшем году было уделено празднованию 70-летия </w:t>
      </w:r>
      <w:r w:rsidR="00663B5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Великой Победы</w:t>
      </w:r>
      <w:r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C6E05"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32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первые </w:t>
      </w:r>
      <w:r w:rsidR="00CC6E05"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нашем регионе</w:t>
      </w:r>
      <w:r w:rsidR="00132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6E05"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побывал знаменитый Московский Пасхальный фестиваль, художественным руководителем которого является Валерий Гергиев. Молодые солисты Академии молодых оперных певцов Мариинского театра представили в рамках </w:t>
      </w:r>
      <w:r w:rsidR="00CC6E05" w:rsidRPr="00CC6E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XIV</w:t>
      </w:r>
      <w:r w:rsidR="00CC6E05"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фестиваля особую программу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6E05"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посвящение 70-летию Победы в Великой Отечественной войне </w:t>
      </w:r>
      <w:r w:rsidR="00132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C6E05" w:rsidRPr="00CC6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«Песни, опаленные войной». </w:t>
      </w:r>
    </w:p>
    <w:p w:rsidR="00E127C0" w:rsidRPr="00E127C0" w:rsidRDefault="007B58D6" w:rsidP="00C1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не отметить такую значимую грань деятельности учреждений профессионального иску</w:t>
      </w:r>
      <w:r w:rsid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сства, как благотворительность. Более </w:t>
      </w:r>
      <w:r w:rsidR="003C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12600 человек в 2015 году смогли бесплатно посмотреть спектакли </w:t>
      </w:r>
      <w:r w:rsidR="003C16D4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</w:t>
      </w:r>
      <w:r w:rsidR="003C16D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C16D4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</w:t>
      </w:r>
      <w:r w:rsidR="003C16D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C16D4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драматическ</w:t>
      </w:r>
      <w:r w:rsidR="003C16D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C16D4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театр</w:t>
      </w:r>
      <w:r w:rsidR="003C16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32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</w:t>
      </w:r>
      <w:r w:rsidR="003C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5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М.Ю. Лермонтова, более 6000 человек – постановки </w:t>
      </w:r>
      <w:r w:rsidR="00C159BA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Хакасск</w:t>
      </w:r>
      <w:r w:rsidR="00C159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национального</w:t>
      </w:r>
      <w:r w:rsidR="00C159BA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драматичес</w:t>
      </w:r>
      <w:r w:rsidR="00C159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r w:rsidR="00C159BA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театр</w:t>
      </w:r>
      <w:r w:rsidR="00C159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159BA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13200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="00C159BA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 </w:t>
      </w:r>
      <w:proofErr w:type="spellStart"/>
      <w:r w:rsidR="00C159BA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Топанова</w:t>
      </w:r>
      <w:proofErr w:type="spellEnd"/>
      <w:r w:rsidR="00C15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27C0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Хакасский национальный театр кукол «Сказка» представил три благотворительных спектакля</w:t>
      </w:r>
      <w:r w:rsidR="00C15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27C0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охватом </w:t>
      </w:r>
      <w:r w:rsidR="00C159B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3400</w:t>
      </w:r>
      <w:r w:rsidR="00E127C0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 w:rsidR="00C159B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</w:t>
      </w:r>
      <w:r w:rsidR="00E127C0" w:rsidRPr="00E1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C6E05" w:rsidRDefault="00CC6E05" w:rsidP="00CC6E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2015 год в Республике </w:t>
      </w:r>
      <w:r w:rsidRPr="001E3415">
        <w:rPr>
          <w:rFonts w:ascii="Times New Roman" w:eastAsia="Calibri" w:hAnsi="Times New Roman"/>
          <w:sz w:val="26"/>
          <w:szCs w:val="26"/>
        </w:rPr>
        <w:t>Хакасия</w:t>
      </w:r>
      <w:r>
        <w:rPr>
          <w:rFonts w:ascii="Times New Roman" w:eastAsia="Calibri" w:hAnsi="Times New Roman"/>
          <w:sz w:val="26"/>
          <w:szCs w:val="26"/>
        </w:rPr>
        <w:t xml:space="preserve"> был </w:t>
      </w:r>
      <w:r w:rsidRPr="001E3415">
        <w:rPr>
          <w:rFonts w:ascii="Times New Roman" w:eastAsia="Calibri" w:hAnsi="Times New Roman"/>
          <w:sz w:val="26"/>
          <w:szCs w:val="26"/>
        </w:rPr>
        <w:t xml:space="preserve">объявлен </w:t>
      </w:r>
      <w:r w:rsidRPr="00EE22CD">
        <w:rPr>
          <w:rFonts w:ascii="Times New Roman" w:hAnsi="Times New Roman"/>
          <w:sz w:val="26"/>
          <w:szCs w:val="26"/>
        </w:rPr>
        <w:t xml:space="preserve">Годом С.П. </w:t>
      </w:r>
      <w:proofErr w:type="spellStart"/>
      <w:r w:rsidRPr="00EE22CD">
        <w:rPr>
          <w:rFonts w:ascii="Times New Roman" w:hAnsi="Times New Roman"/>
          <w:sz w:val="26"/>
          <w:szCs w:val="26"/>
        </w:rPr>
        <w:t>Кадышева</w:t>
      </w:r>
      <w:proofErr w:type="spellEnd"/>
      <w:r w:rsidRPr="00EE22CD">
        <w:rPr>
          <w:rFonts w:ascii="Times New Roman" w:hAnsi="Times New Roman"/>
          <w:sz w:val="26"/>
          <w:szCs w:val="26"/>
        </w:rPr>
        <w:t xml:space="preserve"> – хакасского </w:t>
      </w:r>
      <w:proofErr w:type="spellStart"/>
      <w:r w:rsidRPr="00EE22CD">
        <w:rPr>
          <w:rFonts w:ascii="Times New Roman" w:hAnsi="Times New Roman"/>
          <w:sz w:val="26"/>
          <w:szCs w:val="26"/>
        </w:rPr>
        <w:t>хайджи</w:t>
      </w:r>
      <w:proofErr w:type="spellEnd"/>
      <w:r w:rsidRPr="00EE22CD">
        <w:rPr>
          <w:rFonts w:ascii="Times New Roman" w:hAnsi="Times New Roman"/>
          <w:sz w:val="26"/>
          <w:szCs w:val="26"/>
        </w:rPr>
        <w:t xml:space="preserve">, члена Союза писателей СССР. В рамках </w:t>
      </w:r>
      <w:r w:rsidR="00B611AE">
        <w:rPr>
          <w:rFonts w:ascii="Times New Roman" w:hAnsi="Times New Roman"/>
          <w:sz w:val="26"/>
          <w:szCs w:val="26"/>
        </w:rPr>
        <w:t xml:space="preserve">праздничных </w:t>
      </w:r>
      <w:r w:rsidRPr="00EE22CD">
        <w:rPr>
          <w:rFonts w:ascii="Times New Roman" w:hAnsi="Times New Roman"/>
          <w:sz w:val="26"/>
          <w:szCs w:val="26"/>
        </w:rPr>
        <w:t>мероприятий</w:t>
      </w:r>
      <w:r w:rsidRPr="001E3415">
        <w:rPr>
          <w:rFonts w:ascii="Times New Roman" w:hAnsi="Times New Roman"/>
          <w:sz w:val="26"/>
          <w:szCs w:val="26"/>
        </w:rPr>
        <w:t xml:space="preserve"> состоялась презентац</w:t>
      </w:r>
      <w:r>
        <w:rPr>
          <w:rFonts w:ascii="Times New Roman" w:hAnsi="Times New Roman"/>
          <w:sz w:val="26"/>
          <w:szCs w:val="26"/>
        </w:rPr>
        <w:t>ия фильма о творческом пути Семё</w:t>
      </w:r>
      <w:r w:rsidR="00387343">
        <w:rPr>
          <w:rFonts w:ascii="Times New Roman" w:hAnsi="Times New Roman"/>
          <w:sz w:val="26"/>
          <w:szCs w:val="26"/>
        </w:rPr>
        <w:t>на Прокопьевича,</w:t>
      </w:r>
      <w:r w:rsidR="00285E2A">
        <w:rPr>
          <w:rFonts w:ascii="Times New Roman" w:hAnsi="Times New Roman"/>
          <w:sz w:val="26"/>
          <w:szCs w:val="26"/>
        </w:rPr>
        <w:t xml:space="preserve"> проведены</w:t>
      </w:r>
      <w:r w:rsidR="00387343">
        <w:rPr>
          <w:rFonts w:ascii="Times New Roman" w:hAnsi="Times New Roman"/>
          <w:sz w:val="26"/>
          <w:szCs w:val="26"/>
        </w:rPr>
        <w:t xml:space="preserve"> </w:t>
      </w:r>
      <w:r w:rsidRPr="001E3415">
        <w:rPr>
          <w:rFonts w:ascii="Times New Roman" w:hAnsi="Times New Roman"/>
          <w:sz w:val="26"/>
          <w:szCs w:val="26"/>
        </w:rPr>
        <w:t>концерт</w:t>
      </w:r>
      <w:r w:rsidR="00387343">
        <w:rPr>
          <w:rFonts w:ascii="Times New Roman" w:hAnsi="Times New Roman"/>
          <w:sz w:val="26"/>
          <w:szCs w:val="26"/>
        </w:rPr>
        <w:t>ные программы</w:t>
      </w:r>
      <w:r w:rsidRPr="001E3415">
        <w:rPr>
          <w:rFonts w:ascii="Times New Roman" w:hAnsi="Times New Roman"/>
          <w:sz w:val="26"/>
          <w:szCs w:val="26"/>
        </w:rPr>
        <w:t xml:space="preserve"> и</w:t>
      </w:r>
      <w:r w:rsidR="00387343">
        <w:rPr>
          <w:rFonts w:ascii="Times New Roman" w:hAnsi="Times New Roman"/>
          <w:sz w:val="26"/>
          <w:szCs w:val="26"/>
        </w:rPr>
        <w:t xml:space="preserve"> выставки</w:t>
      </w:r>
      <w:r w:rsidR="00285E2A">
        <w:rPr>
          <w:rFonts w:ascii="Times New Roman" w:hAnsi="Times New Roman"/>
          <w:sz w:val="26"/>
          <w:szCs w:val="26"/>
        </w:rPr>
        <w:t xml:space="preserve">. </w:t>
      </w:r>
      <w:r w:rsidRPr="001E3415">
        <w:rPr>
          <w:rFonts w:ascii="Times New Roman" w:hAnsi="Times New Roman"/>
          <w:sz w:val="26"/>
          <w:szCs w:val="26"/>
        </w:rPr>
        <w:t xml:space="preserve">На родине сказителя, в селе Трошкино </w:t>
      </w:r>
      <w:proofErr w:type="spellStart"/>
      <w:r w:rsidRPr="001E3415">
        <w:rPr>
          <w:rFonts w:ascii="Times New Roman" w:hAnsi="Times New Roman"/>
          <w:sz w:val="26"/>
          <w:szCs w:val="26"/>
        </w:rPr>
        <w:t>Ширинского</w:t>
      </w:r>
      <w:proofErr w:type="spellEnd"/>
      <w:r w:rsidRPr="001E3415">
        <w:rPr>
          <w:rFonts w:ascii="Times New Roman" w:hAnsi="Times New Roman"/>
          <w:sz w:val="26"/>
          <w:szCs w:val="26"/>
        </w:rPr>
        <w:t xml:space="preserve"> района, прошел день памяти великого </w:t>
      </w:r>
      <w:r w:rsidRPr="001E3415">
        <w:rPr>
          <w:rFonts w:ascii="Times New Roman" w:hAnsi="Times New Roman"/>
          <w:sz w:val="26"/>
          <w:szCs w:val="26"/>
        </w:rPr>
        <w:lastRenderedPageBreak/>
        <w:t>современни</w:t>
      </w:r>
      <w:r w:rsidR="00B26B93">
        <w:rPr>
          <w:rFonts w:ascii="Times New Roman" w:hAnsi="Times New Roman"/>
          <w:sz w:val="26"/>
          <w:szCs w:val="26"/>
        </w:rPr>
        <w:t>ка, в</w:t>
      </w:r>
      <w:r w:rsidRPr="001E34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E3415">
        <w:rPr>
          <w:rFonts w:ascii="Times New Roman" w:hAnsi="Times New Roman"/>
          <w:sz w:val="26"/>
          <w:szCs w:val="26"/>
        </w:rPr>
        <w:t>Аскизском</w:t>
      </w:r>
      <w:proofErr w:type="spellEnd"/>
      <w:r w:rsidRPr="001E3415">
        <w:rPr>
          <w:rFonts w:ascii="Times New Roman" w:hAnsi="Times New Roman"/>
          <w:sz w:val="26"/>
          <w:szCs w:val="26"/>
        </w:rPr>
        <w:t xml:space="preserve"> районе </w:t>
      </w:r>
      <w:r w:rsidR="00B611AE">
        <w:rPr>
          <w:rFonts w:ascii="Times New Roman" w:hAnsi="Times New Roman"/>
          <w:sz w:val="26"/>
          <w:szCs w:val="26"/>
        </w:rPr>
        <w:t>состоялся</w:t>
      </w:r>
      <w:r w:rsidRPr="001E3415">
        <w:rPr>
          <w:rFonts w:ascii="Times New Roman" w:hAnsi="Times New Roman"/>
          <w:sz w:val="26"/>
          <w:szCs w:val="26"/>
        </w:rPr>
        <w:t xml:space="preserve"> XXVI республиканск</w:t>
      </w:r>
      <w:r w:rsidRPr="001E3415">
        <w:rPr>
          <w:rFonts w:ascii="Times New Roman" w:hAnsi="Times New Roman"/>
          <w:sz w:val="26"/>
          <w:szCs w:val="26"/>
          <w:lang w:eastAsia="ru-RU"/>
        </w:rPr>
        <w:t xml:space="preserve">ий </w:t>
      </w:r>
      <w:r w:rsidRPr="001E3415">
        <w:rPr>
          <w:rFonts w:ascii="Times New Roman" w:hAnsi="Times New Roman"/>
          <w:sz w:val="26"/>
          <w:szCs w:val="26"/>
        </w:rPr>
        <w:t>фестиваль-конкурс носителей традиционного музыкального творчества «</w:t>
      </w:r>
      <w:proofErr w:type="spellStart"/>
      <w:r w:rsidRPr="001E3415">
        <w:rPr>
          <w:rFonts w:ascii="Times New Roman" w:hAnsi="Times New Roman"/>
          <w:sz w:val="26"/>
          <w:szCs w:val="26"/>
        </w:rPr>
        <w:t>Айтыс</w:t>
      </w:r>
      <w:proofErr w:type="spellEnd"/>
      <w:r w:rsidRPr="001E3415">
        <w:rPr>
          <w:rFonts w:ascii="Times New Roman" w:hAnsi="Times New Roman"/>
          <w:sz w:val="26"/>
          <w:szCs w:val="26"/>
        </w:rPr>
        <w:t>».</w:t>
      </w:r>
    </w:p>
    <w:p w:rsidR="00E93B40" w:rsidRPr="00E93B40" w:rsidRDefault="00D302FF" w:rsidP="00FB70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3600">
        <w:rPr>
          <w:rFonts w:ascii="Times New Roman" w:eastAsia="Batang" w:hAnsi="Times New Roman" w:cs="Times New Roman"/>
          <w:sz w:val="26"/>
          <w:szCs w:val="26"/>
          <w:lang w:eastAsia="ko-KR"/>
        </w:rPr>
        <w:t>Выявление и поддержка одаренных детей является одним из важнейших направлений деятельности Министерства культуры Республики Хакасия в сфере художественного образования.</w:t>
      </w:r>
      <w:r w:rsidR="00FB7085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E93B40" w:rsidRPr="00E93B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2015 года представители лучших хоровых коллективов Республики Хакасия принимали активное участие в проектах Всероссийского хорового общества. В июне </w:t>
      </w:r>
      <w:r w:rsidR="00132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состоялось выступление в составе</w:t>
      </w:r>
      <w:r w:rsidR="00E93B40" w:rsidRPr="00E93B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Сводного детского хора России в торжественном мероприятии, посвященном 90-летию «Артека», а в декабре представ</w:t>
      </w:r>
      <w:r w:rsidR="00132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ляли нашу республику </w:t>
      </w:r>
      <w:r w:rsidR="00E93B40" w:rsidRPr="00E93B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составе сводного хора в Государственном Кремлевском дворце.</w:t>
      </w:r>
    </w:p>
    <w:p w:rsidR="00D302FF" w:rsidRPr="00954693" w:rsidRDefault="00D302FF" w:rsidP="00FB70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A1360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Одним из </w:t>
      </w:r>
      <w:r w:rsidR="0054294F" w:rsidRPr="00A1360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знаковых </w:t>
      </w:r>
      <w:r w:rsidRPr="00A1360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событий </w:t>
      </w:r>
      <w:r w:rsidR="008E4FF0" w:rsidRPr="00A13600">
        <w:rPr>
          <w:rFonts w:ascii="Times New Roman" w:eastAsia="Batang" w:hAnsi="Times New Roman" w:cs="Times New Roman"/>
          <w:sz w:val="26"/>
          <w:szCs w:val="26"/>
          <w:lang w:eastAsia="ko-KR"/>
        </w:rPr>
        <w:t>года в сфере художественного образования</w:t>
      </w:r>
      <w:r w:rsidR="00FB7085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стало проведение </w:t>
      </w:r>
      <w:r w:rsidR="00FB70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Межрегионального</w:t>
      </w:r>
      <w:r w:rsidR="00FB7085" w:rsidRPr="00FB70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конкурс</w:t>
      </w:r>
      <w:r w:rsidR="00FB70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FB7085" w:rsidRPr="00FB70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ансамблевой и оркестровой музыки, который объединил более 600 юных музыкантов из разных регионов Сибири. В конкурсе приняли участие 152 творческих коллектива, около 300 преподавателей и концертмейстеров обогатили свой профессиональный опыт.</w:t>
      </w:r>
      <w:r w:rsidR="00FB7085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Также в </w:t>
      </w:r>
      <w:r w:rsidR="00484D43" w:rsidRPr="00954693">
        <w:rPr>
          <w:rFonts w:ascii="Times New Roman" w:eastAsia="Batang" w:hAnsi="Times New Roman" w:cs="Times New Roman"/>
          <w:sz w:val="26"/>
          <w:szCs w:val="26"/>
          <w:lang w:eastAsia="ko-KR"/>
        </w:rPr>
        <w:t>течение года традиционно большое внимание уделялось деятельности детских творческих коллективов, которые успешно работают при музыкальных школах и школах искусств. Многие из них являются гордостью нашей республики.</w:t>
      </w:r>
    </w:p>
    <w:p w:rsidR="004C495C" w:rsidRPr="00B45037" w:rsidRDefault="004C495C" w:rsidP="004C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0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</w:t>
      </w:r>
      <w:r w:rsidR="00FB70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прошедшем </w:t>
      </w:r>
      <w:r w:rsidRPr="00B450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году произошло важное для библио</w:t>
      </w:r>
      <w:r w:rsidR="00FB70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течной сети республики событие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B450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открытие удаленного электронного читального зала </w:t>
      </w:r>
      <w:r w:rsidRPr="00B45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Президентской библиотеки 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Pr="00B4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Б.Н. Ельцина в Национальной библиотеке</w:t>
      </w:r>
      <w:r w:rsidR="00FB7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 </w:t>
      </w:r>
      <w:r w:rsidR="00FB708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Н.Г. Доможакова</w:t>
      </w:r>
      <w:r w:rsidRPr="00B4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50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Фонд Президентской библиотеки включает </w:t>
      </w:r>
      <w:r w:rsidR="000615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себя </w:t>
      </w:r>
      <w:r w:rsidRPr="00B450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более 300 тысяч уникальных документов, отражающих многовековую историю российской государственности, в том числе уникальные архивные документы, а</w:t>
      </w:r>
      <w:r w:rsidRPr="00B4503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удиозаписи, видеоматериалы и кинохронику. И сегодня ж</w:t>
      </w:r>
      <w:r w:rsidRPr="00B4503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ители Хакасии имеют доступ к ресурсам этой уникальной национальной электронной библиотеки России, на современном техническом уровне обеспечивающей свободный доступ к культурному наследию страны в цифровом формате.</w:t>
      </w:r>
    </w:p>
    <w:p w:rsidR="00547D42" w:rsidRPr="00A65FDE" w:rsidRDefault="00547D42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позитивную динамику развития учреждений культуры и искусства, их неоценимую роль в духовно-нравственном просвещении населения, ра</w:t>
      </w:r>
      <w:r w:rsidR="00CB1902"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сширении комплекса предлагаемых услуг</w:t>
      </w: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нельзя обойти и сложности в </w:t>
      </w:r>
      <w:r w:rsidR="00CB1902"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деятельности</w:t>
      </w: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3DC7"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инфраструктуры не позволяет в полной мере использовать культурный потенциал республики в качестве фактора социально-экономического развития региона, а также как средства эстетического, нравственно-патриотического воспитания широких слоев населения.</w:t>
      </w:r>
    </w:p>
    <w:p w:rsidR="00D302FF" w:rsidRPr="00A65FDE" w:rsidRDefault="00D302FF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Гарантии конституционных прав граждан на свободный доступ к информации и культурным ценностям по месту жительства обеспечивают, в первую очередь, музеи и библиотеки. Регулярно проводимые проверки показывают, что фондохранилища республиканских музеев не в полном объеме соответствуют федеральным нормативам и стандартам, что напрямую оказывает влияние на сохранность и безопасность фондов. Одной из главных проблем является поддержание в хранилищах необходимого температурно-влажностного режима. Важной задачей является модернизация охранной и пожарной сигнализации. </w:t>
      </w:r>
    </w:p>
    <w:p w:rsidR="0033047B" w:rsidRPr="00A65FDE" w:rsidRDefault="00D302FF" w:rsidP="003304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условиях развития и повсеместного использования информационных технологий актуальной задачей на протяжении ряда лет является перевод библиотек на принципиально новые методы работы. Основными направлениями </w:t>
      </w:r>
      <w:r w:rsid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</w:t>
      </w:r>
      <w:r w:rsidR="0033047B"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общедоступных библиотек Хакасии становятся их компьютеризация, подключение к сети Интернет, развитие системы электронных каталогов, формирование электронной библиотеки. По итогам 2014 года Республика Хакасия </w:t>
      </w:r>
    </w:p>
    <w:p w:rsidR="0033047B" w:rsidRDefault="0033047B" w:rsidP="0033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занимала 8 место среди субъектов Сибирского федерального округа по обеспеченности библиотек персональными компьютерами; по удельному весу библиотек, имеющих доступ в Интернет, регион занимает 4 место. </w:t>
      </w:r>
    </w:p>
    <w:p w:rsidR="0033047B" w:rsidRPr="001836B3" w:rsidRDefault="00B45037" w:rsidP="0068367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047B" w:rsidRPr="005B72B0">
        <w:rPr>
          <w:rFonts w:ascii="Times New Roman" w:eastAsia="Calibri" w:hAnsi="Times New Roman"/>
          <w:sz w:val="26"/>
          <w:szCs w:val="26"/>
        </w:rPr>
        <w:t>В связи с ограниченным финансирование</w:t>
      </w:r>
      <w:r w:rsidR="00061563">
        <w:rPr>
          <w:rFonts w:ascii="Times New Roman" w:eastAsia="Calibri" w:hAnsi="Times New Roman"/>
          <w:sz w:val="26"/>
          <w:szCs w:val="26"/>
        </w:rPr>
        <w:t>м комплектования</w:t>
      </w:r>
      <w:r w:rsidR="0033047B" w:rsidRPr="005B72B0">
        <w:rPr>
          <w:rFonts w:ascii="Times New Roman" w:eastAsia="Calibri" w:hAnsi="Times New Roman"/>
          <w:sz w:val="26"/>
          <w:szCs w:val="26"/>
        </w:rPr>
        <w:t xml:space="preserve"> библиотечных фондов в республике на протяжении ряда лет не выполняется контрольный показатель по поступлению новых книг на 1000 жителей. По итогам 2015 года э</w:t>
      </w:r>
      <w:r w:rsidR="002C3A0E">
        <w:rPr>
          <w:rFonts w:ascii="Times New Roman" w:eastAsia="Calibri" w:hAnsi="Times New Roman"/>
          <w:sz w:val="26"/>
          <w:szCs w:val="26"/>
        </w:rPr>
        <w:t>тот показатель  составил 99 экземпляров</w:t>
      </w:r>
      <w:r w:rsidR="0033047B" w:rsidRPr="005B72B0">
        <w:rPr>
          <w:rFonts w:ascii="Times New Roman" w:eastAsia="Calibri" w:hAnsi="Times New Roman"/>
          <w:sz w:val="26"/>
          <w:szCs w:val="26"/>
        </w:rPr>
        <w:t xml:space="preserve">, что меньше нормативного в 2,5 раза (в </w:t>
      </w:r>
      <w:r w:rsidR="0033047B">
        <w:rPr>
          <w:rFonts w:ascii="Times New Roman" w:eastAsia="Calibri" w:hAnsi="Times New Roman"/>
          <w:sz w:val="26"/>
          <w:szCs w:val="26"/>
        </w:rPr>
        <w:t xml:space="preserve">2014 году </w:t>
      </w:r>
      <w:r w:rsidR="002C3A0E">
        <w:rPr>
          <w:rFonts w:ascii="Times New Roman" w:eastAsia="Calibri" w:hAnsi="Times New Roman"/>
          <w:sz w:val="26"/>
          <w:szCs w:val="26"/>
        </w:rPr>
        <w:t xml:space="preserve">этот показатель составлял </w:t>
      </w:r>
      <w:r w:rsidR="0033047B" w:rsidRPr="005B72B0">
        <w:rPr>
          <w:rFonts w:ascii="Times New Roman" w:eastAsia="Calibri" w:hAnsi="Times New Roman"/>
          <w:sz w:val="26"/>
          <w:szCs w:val="26"/>
        </w:rPr>
        <w:t>130 экз</w:t>
      </w:r>
      <w:r w:rsidR="002C3A0E">
        <w:rPr>
          <w:rFonts w:ascii="Times New Roman" w:eastAsia="Calibri" w:hAnsi="Times New Roman"/>
          <w:sz w:val="26"/>
          <w:szCs w:val="26"/>
        </w:rPr>
        <w:t>емпляров</w:t>
      </w:r>
      <w:r w:rsidR="0033047B" w:rsidRPr="005B72B0">
        <w:rPr>
          <w:rFonts w:ascii="Times New Roman" w:eastAsia="Calibri" w:hAnsi="Times New Roman"/>
          <w:sz w:val="26"/>
          <w:szCs w:val="26"/>
        </w:rPr>
        <w:t xml:space="preserve">).  </w:t>
      </w:r>
    </w:p>
    <w:p w:rsidR="002D52E1" w:rsidRDefault="00D302FF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более 80% муниципальных библиотек, а также 2 республиканские библиотеки (Хакасская республиканская детская библиотека, Хакасская республиканская специальная библиотека для слепых) находятся в помещениях квартирного типа или в приспособленных помещениях, более 60% – не имеют необходимых условий для обработки и хранения фондов, читальных залов, информационных центров.</w:t>
      </w:r>
    </w:p>
    <w:p w:rsidR="00D302FF" w:rsidRDefault="00D302FF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проблема дальнейшего развития и повышения качества </w:t>
      </w:r>
      <w:proofErr w:type="gramStart"/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услуг, оказываемых населению культурно-досуговыми учреждениями республики на современном этапе заключается</w:t>
      </w:r>
      <w:proofErr w:type="gramEnd"/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прежде всего, в несоответствии состояния материально-технической базы учреждений требованиям сегодняшнего дня. Требуется оснащение современным мультимедийным, звукозаписывающим, </w:t>
      </w:r>
      <w:proofErr w:type="spellStart"/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звукоусилительным</w:t>
      </w:r>
      <w:proofErr w:type="spellEnd"/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световым оборудование, износ которой по республике составляет более 60%. Кроме того, необходимо оснащение компьютерами, специализированными программами и оргтехникой, обновление сценических костюмов, одежды сцены, мебели. </w:t>
      </w:r>
    </w:p>
    <w:p w:rsidR="00CF01E1" w:rsidRDefault="00D302FF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задачи по сохранению и пропаганде народных промыслов и ремесел, по возрождению очагов народного искусства, выявлению и оказанию поддержки народным умельцам, владеющим секретами традиционного ремесла, требуется материальная и финансовая поддержка, проведение обучающих семинаров-практикумов, мастер-классов по обучению и обмену опытом с мастерами других регионов России</w:t>
      </w:r>
      <w:r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F01E1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48A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самоде</w:t>
      </w:r>
      <w:r w:rsidR="00CF01E1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ятельных художников и мастеров декоративно-прикладного творчества</w:t>
      </w:r>
      <w:r w:rsidR="009D748A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82</w:t>
      </w:r>
      <w:r w:rsidR="0033047B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D748A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 w:rsidR="00CF01E1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 (в 201</w:t>
      </w:r>
      <w:r w:rsidR="0033047B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F01E1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33047B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826</w:t>
      </w:r>
      <w:r w:rsidR="00CF01E1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21ED7" w:rsidRPr="00A65FDE" w:rsidRDefault="004B4BDF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21ED7" w:rsidRPr="0033047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ервоочередной задачей отрасли является выявление и постановка на государственный учет объектов культурного наследия. Также необходимы организация охранно-спасательных археологических раскопок памятников, находящихся в аварийном состоянии, проведение</w:t>
      </w:r>
      <w:r w:rsidR="00E21ED7"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сохранению объектов культурного наследия, в состав которых входят консервация, ремонт, реставрация, приспособление объекта для современного использования, составление проектно-сметной документации на эти работы. Это позволит обеспечить сохранность уникальным историческим памятникам, которые хранят информацию об истории и культуре народов, населявших территорию Республики Хакасия с древнейших времен.</w:t>
      </w:r>
    </w:p>
    <w:p w:rsidR="00D302FF" w:rsidRPr="00A65FDE" w:rsidRDefault="00D302FF" w:rsidP="008461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комплексного решения ряда существующих проблем отрасли культура Министерством культуры Республики Хакасия в 201</w:t>
      </w:r>
      <w:r w:rsidR="00A65FDE"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4065"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реализованы мероприятия государственной </w:t>
      </w: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DD4065"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</w:t>
      </w:r>
      <w:r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«Культура Хакасии (2013-2015 годы)», утвержденной постановлением Правительства Республики Хакасия от 27.11.2012 № 817.  Данная программа позволяет направить финансовые ресурсы на поддержку приоритетных направлений сохранения и развития культуры Республики Хакасия, провести мероприятия по сохранению и популяризации историко-культурного наследия республики, обеспечить сохранность и передачу последующим поколениям образцов духовной культуры.</w:t>
      </w:r>
    </w:p>
    <w:p w:rsidR="00D302FF" w:rsidRPr="006A1FE9" w:rsidRDefault="00D302FF" w:rsidP="00D30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1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2. </w:t>
      </w:r>
      <w:r w:rsidR="006A1FE9" w:rsidRPr="006A1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основных мероприятий</w:t>
      </w:r>
      <w:r w:rsidRPr="006A1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реализуемых в рамках </w:t>
      </w:r>
    </w:p>
    <w:p w:rsidR="00D302FF" w:rsidRPr="00A65FDE" w:rsidRDefault="00C35F82" w:rsidP="00D30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1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государственной </w:t>
      </w:r>
      <w:r w:rsidR="00D302FF" w:rsidRPr="006A1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 </w:t>
      </w:r>
    </w:p>
    <w:p w:rsidR="00D302FF" w:rsidRPr="00A65FDE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2FF" w:rsidRPr="00DC54AA" w:rsidRDefault="0034725A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</w:t>
      </w:r>
      <w:r w:rsidR="00D302FF" w:rsidRPr="00A65FD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ероприятия, предусмотренные государственной</w:t>
      </w:r>
      <w:r w:rsidR="00D302FF" w:rsidRPr="00A65F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программой Республики Хакасия «Культура Республики </w:t>
      </w:r>
      <w:r w:rsidR="00D302FF" w:rsidRPr="00DC54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Хакасия (2013-2015 годы»), </w:t>
      </w:r>
      <w:r w:rsidR="00A65FDE" w:rsidRPr="00DC54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2015</w:t>
      </w:r>
      <w:r w:rsidR="00D302FF" w:rsidRPr="00DC54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было запланировано 745554,0 тыс. руб., в том числе за счет средств федерального  бюджета – 550692,0 тыс. руб., республиканского бюджета – 194862,0 тыс. руб.,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профинансировано</w:t>
      </w:r>
      <w:r w:rsidR="00D25E87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D302FF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</w:t>
      </w:r>
      <w:r w:rsidR="00D25E87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302FF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667468,3</w:t>
      </w:r>
      <w:r w:rsidR="00F210AC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642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</w:t>
      </w:r>
      <w:r w:rsidR="00D302FF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866642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за счет федерального бюджета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550691,1</w:t>
      </w:r>
      <w:r w:rsidR="00866642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за счет средств республиканского бюджета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116777,2</w:t>
      </w:r>
      <w:r w:rsidR="00866642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proofErr w:type="gramEnd"/>
      <w:r w:rsidR="00866642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02FF"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(исполнение - 89,5%).</w:t>
      </w:r>
    </w:p>
    <w:p w:rsidR="00D302FF" w:rsidRPr="006C52E3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C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мероприятий </w:t>
      </w:r>
      <w:r w:rsidRPr="00DC54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государственной</w:t>
      </w:r>
      <w:r w:rsidRPr="006C52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программы Республики Хакасия «Культура Республики Хакасия (2013-2015 годы)» в 201</w:t>
      </w:r>
      <w:r w:rsidR="006C52E3" w:rsidRPr="006C52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Pr="006C52E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году осуществлена в рамках восьми подпрограмм:</w:t>
      </w:r>
    </w:p>
    <w:p w:rsidR="00D302FF" w:rsidRPr="006C52E3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C52E3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1) </w:t>
      </w:r>
      <w:proofErr w:type="gramStart"/>
      <w:r w:rsidRPr="006C52E3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п</w:t>
      </w:r>
      <w:proofErr w:type="gramEnd"/>
      <w:r w:rsidRPr="006C52E3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/п «Развитие культурного потенциала Республики Хакасия» </w:t>
      </w:r>
    </w:p>
    <w:p w:rsidR="00D302FF" w:rsidRPr="00176ACB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DC54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рамках данной подпрограммы  </w:t>
      </w:r>
      <w:r w:rsidR="0034725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были запланированы </w:t>
      </w:r>
      <w:r w:rsidRPr="00176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мероприятия</w:t>
      </w:r>
      <w:r w:rsidR="0034725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сумму – 680025,0 тыс. руб. в том числе федеральный бюджет- 547692,0 тыс. руб. республиканский бюджет – 132333,0 тыс. руб.,</w:t>
      </w:r>
      <w:r w:rsidRPr="00176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профинансированы на сумму  </w:t>
      </w:r>
      <w:r w:rsidR="00176ACB" w:rsidRPr="00176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607554,8</w:t>
      </w:r>
      <w:r w:rsidR="00C645FF" w:rsidRPr="00176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176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тыс. руб. (из них </w:t>
      </w:r>
      <w:r w:rsidR="005A427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59863,7</w:t>
      </w:r>
      <w:r w:rsidRPr="00176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руб. – средства республиканского бюджета, </w:t>
      </w:r>
      <w:r w:rsidR="005A427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547691,1</w:t>
      </w:r>
      <w:r w:rsidRPr="00176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руб. – средства федерального бюджета), в том числе</w:t>
      </w:r>
      <w:r w:rsidR="00176A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76ACB" w:rsidRPr="00176A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Министерству культуры  Республики Хакасия – 3929,28 тыс. рублей, по Министерству строительства и</w:t>
      </w:r>
      <w:proofErr w:type="gramEnd"/>
      <w:r w:rsidR="00176ACB" w:rsidRPr="00176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жилищно-коммунального хозяйств</w:t>
      </w:r>
      <w:r w:rsidR="00B32D0A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Республики Хакасия – 603625,5</w:t>
      </w:r>
      <w:r w:rsidR="00176ACB" w:rsidRPr="00176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(исполнение – 89,3%)</w:t>
      </w:r>
      <w:r w:rsidR="00176ACB" w:rsidRPr="00176A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76ACB" w:rsidRPr="00176ACB">
        <w:t xml:space="preserve"> </w:t>
      </w:r>
      <w:r w:rsidR="00176ACB" w:rsidRPr="00176AC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подпрограммы направлены на реализацию следующих мероприятий:</w:t>
      </w:r>
      <w:r w:rsidR="00176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02FF" w:rsidRPr="006F6653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выплату ежегодных именных стипендий и премий Главы Республики Хакасия – Председателя Правительства </w:t>
      </w:r>
      <w:r w:rsidR="006F6653"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– 248</w:t>
      </w:r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</w:t>
      </w:r>
      <w:r w:rsid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(план 248,0 тыс. руб.)</w:t>
      </w:r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2FF" w:rsidRPr="006F6653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информационно-издательскую  деятельность (в т.ч. создание информационной телевизи</w:t>
      </w:r>
      <w:r w:rsidR="006F6653"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онной программы «Культура») – 5</w:t>
      </w:r>
      <w:r w:rsidR="00AE58D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F6653"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32D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5A427E" w:rsidRP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608,0 тыс. руб.)</w:t>
      </w:r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E61C48" w:rsidRDefault="00D302FF" w:rsidP="00E61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дополнительные ежемесячные выплаты к трудовой пенсии по старости гражданам, имеющим почетные звания Российской Федерации и Республики Хакасия – </w:t>
      </w:r>
      <w:r w:rsidR="006F6653"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700</w:t>
      </w:r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</w:t>
      </w:r>
      <w:r w:rsidR="005A427E" w:rsidRP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870,0 тыс. руб.)</w:t>
      </w:r>
      <w:r w:rsidRPr="006F66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D7F4A" w:rsidRPr="006F6653" w:rsidRDefault="00DD7F4A" w:rsidP="00DD7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F6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проведение научных и статистических исследований (мониторинг «Независимая оценка качества оказания услуг республиканскими учреждениями культуры») </w:t>
      </w:r>
      <w:r w:rsidRPr="006F6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– </w:t>
      </w:r>
      <w:r w:rsidR="00B32D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264,1</w:t>
      </w:r>
      <w:r w:rsidRPr="006F6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(в т.ч. кредиторская задолженность 2014 года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softHyphen/>
        <w:t>– 1</w:t>
      </w:r>
      <w:r w:rsidR="00AE58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45,87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тыс. руб.)</w:t>
      </w:r>
      <w:r w:rsidR="005A42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300,0 тыс. руб.)</w:t>
      </w:r>
      <w:r w:rsidRPr="006F66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DD7F4A" w:rsidRPr="00DD7F4A" w:rsidRDefault="00D302FF" w:rsidP="00DD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строительство (реконструкцию), капитальный ремонт республиканских учреждений культуры через </w:t>
      </w:r>
      <w:r w:rsidRPr="00DD7F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Министерство регионального развития Республики Хакасия</w:t>
      </w:r>
      <w:r w:rsidR="00DD7F4A" w:rsidRPr="00DD7F4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в том числе </w:t>
      </w:r>
      <w:r w:rsidR="00DD7F4A" w:rsidRPr="00DD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Национальная библиотека им. Н.Г. Доможакова со строительством пристройки регионального отделения Президентской библиотеки им. Б.Н. Ельцина (5754,0 тыс. руб.), проектно-сметная документация на строительство Хакасского национального драматического театра им. </w:t>
      </w:r>
      <w:r w:rsidR="00DD7F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F4A" w:rsidRPr="00DD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А.М. </w:t>
      </w:r>
      <w:proofErr w:type="spellStart"/>
      <w:r w:rsidR="00DD7F4A" w:rsidRPr="00DD7F4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Топанова</w:t>
      </w:r>
      <w:proofErr w:type="spellEnd"/>
      <w:r w:rsidR="00DD7F4A" w:rsidRPr="00DD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(15032,89 тыс. руб.), строительство Хакасского национального краеведческого музея им. Л.Р.</w:t>
      </w:r>
      <w:proofErr w:type="gramEnd"/>
      <w:r w:rsidR="00DD7F4A" w:rsidRPr="00DD7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D7F4A" w:rsidRPr="00DD7F4A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Кызласова (582838,63 тыс. руб., в т.ч. средства федерального бюджета – 546163,09 тыс. руб.)</w:t>
      </w:r>
      <w:r w:rsidR="005A427E" w:rsidRP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675871,0 тыс. руб.)</w:t>
      </w:r>
      <w:r w:rsidR="00DD7F4A" w:rsidRPr="00DD7F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D302FF" w:rsidRPr="006F6653" w:rsidRDefault="00D302FF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F665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субсидии бюджетам муниципальных образований в сумме </w:t>
      </w:r>
      <w:r w:rsidRPr="006F665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>2</w:t>
      </w:r>
      <w:r w:rsidR="006F6653" w:rsidRPr="006F665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128</w:t>
      </w:r>
      <w:r w:rsidR="00EC5DF9" w:rsidRPr="006F665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,0</w:t>
      </w:r>
      <w:r w:rsidRPr="006F665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руб. на укрепление материально-технической базы муниципальных учреждений культуры</w:t>
      </w:r>
      <w:r w:rsidR="005A427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5A427E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2128,0 тыс. руб.)</w:t>
      </w:r>
      <w:r w:rsidRPr="006F665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D302FF" w:rsidRPr="008A5963" w:rsidRDefault="00D302FF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6C52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proofErr w:type="gramEnd"/>
      <w:r w:rsidRPr="006C52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/п «Поддержка и развитие </w:t>
      </w:r>
      <w:r w:rsidRPr="008A59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современного искусства Республики Хакасия» </w:t>
      </w:r>
      <w:r w:rsidR="001F583C" w:rsidRP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запланировано</w:t>
      </w:r>
      <w:r w:rsid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на сумму- 21309,0 тыс. руб.,</w:t>
      </w:r>
      <w:r w:rsidR="001F583C" w:rsidRP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профинансировано</w:t>
      </w:r>
      <w:r w:rsidRP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8A5963" w:rsidRPr="008A5963">
        <w:rPr>
          <w:rFonts w:ascii="Times New Roman" w:eastAsia="Times New Roman" w:hAnsi="Times New Roman" w:cs="Times New Roman"/>
          <w:sz w:val="26"/>
          <w:szCs w:val="26"/>
          <w:lang w:eastAsia="ru-RU"/>
        </w:rPr>
        <w:t>20620,3</w:t>
      </w:r>
      <w:r w:rsidR="00EC5DF9" w:rsidRPr="008A5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(из них </w:t>
      </w:r>
      <w:r w:rsidR="008A5963" w:rsidRPr="008A5963">
        <w:rPr>
          <w:rFonts w:ascii="Times New Roman" w:eastAsia="Times New Roman" w:hAnsi="Times New Roman" w:cs="Times New Roman"/>
          <w:sz w:val="26"/>
          <w:szCs w:val="26"/>
          <w:lang w:eastAsia="ru-RU"/>
        </w:rPr>
        <w:t>17620,3</w:t>
      </w:r>
      <w:r w:rsidRPr="008A5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– сред</w:t>
      </w:r>
      <w:r w:rsidR="008A5963" w:rsidRPr="008A59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республиканского бюджета, 3000,0</w:t>
      </w:r>
      <w:r w:rsidRPr="008A5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– средства федерального бюджета)</w:t>
      </w:r>
      <w:r w:rsid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(исполнение – 96,8%)</w:t>
      </w:r>
      <w:r w:rsidRPr="008A596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D302FF" w:rsidRPr="0013557C" w:rsidRDefault="00D302FF" w:rsidP="001A5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8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укрепление материально-технической базы учреждений профессионального искусства</w:t>
      </w:r>
      <w:r w:rsidR="001A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8AD" w:rsidRPr="001A5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том числе капитальный ремонт кровли здания Русского республиканского </w:t>
      </w:r>
      <w:r w:rsidR="001A58AD" w:rsidRPr="00135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драматического театра им. М.Ю. Лермонтова, приобретение служебной квартиры для артистов Хакасской республиканской филармонии им. В.Г. </w:t>
      </w:r>
      <w:proofErr w:type="spellStart"/>
      <w:r w:rsidR="001A58AD" w:rsidRPr="0013557C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Чаптыкова</w:t>
      </w:r>
      <w:proofErr w:type="spellEnd"/>
      <w:r w:rsidR="001A58AD" w:rsidRPr="00135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35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3557C" w:rsidRPr="0013557C">
        <w:rPr>
          <w:rFonts w:ascii="Times New Roman" w:eastAsia="Times New Roman" w:hAnsi="Times New Roman" w:cs="Times New Roman"/>
          <w:sz w:val="26"/>
          <w:szCs w:val="26"/>
          <w:lang w:eastAsia="ru-RU"/>
        </w:rPr>
        <w:t>4714,</w:t>
      </w:r>
      <w:r w:rsid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35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1F583C" w:rsidRP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4715,0 тыс. руб.)</w:t>
      </w:r>
      <w:r w:rsidRPr="001355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2FF" w:rsidRPr="007A2C35" w:rsidRDefault="00D302FF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12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проведение крупных театрально-зрелищных мероприятий, гастрольную и фестивальную деятельность республиканских профессиональных театров и коллективов филармонии, создание </w:t>
      </w:r>
      <w:r w:rsidRPr="007A2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художественного продукта в области театрального и музыкального искусства – </w:t>
      </w:r>
      <w:r w:rsidR="007A2C35" w:rsidRPr="007A2C35">
        <w:rPr>
          <w:rFonts w:ascii="Times New Roman" w:eastAsia="Times New Roman" w:hAnsi="Times New Roman" w:cs="Times New Roman"/>
          <w:sz w:val="26"/>
          <w:szCs w:val="26"/>
          <w:lang w:eastAsia="ru-RU"/>
        </w:rPr>
        <w:t>15537</w:t>
      </w:r>
      <w:r w:rsidR="00EC5DF9" w:rsidRPr="007A2C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A2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865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т.ч. 3000,0 тыс. руб. из средств федерального бюджета на постановку оперы Хакасской республиканской филармонией им. В.Г. </w:t>
      </w:r>
      <w:proofErr w:type="spellStart"/>
      <w:r w:rsidR="008656C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Чаптыкова</w:t>
      </w:r>
      <w:proofErr w:type="spellEnd"/>
      <w:r w:rsid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>) (план 16194,0 тыс. руб.</w:t>
      </w:r>
      <w:r w:rsidR="008656C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A2C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7A2C35" w:rsidRPr="007A2C35" w:rsidRDefault="007A2C35" w:rsidP="007A2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C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издание произведений местных авторов, организацию и проведение Домом литераторов Хакасии Летнего литературного ла</w:t>
      </w:r>
      <w:r w:rsid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геря – 368,1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1F583C" w:rsidRP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(план </w:t>
      </w:r>
      <w:r w:rsidR="00B32D0A">
        <w:rPr>
          <w:rFonts w:ascii="Times New Roman" w:eastAsia="Times New Roman" w:hAnsi="Times New Roman" w:cs="Times New Roman"/>
          <w:sz w:val="26"/>
          <w:szCs w:val="26"/>
          <w:lang w:eastAsia="ru-RU"/>
        </w:rPr>
        <w:t>400,0</w:t>
      </w:r>
      <w:r w:rsidR="001F5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руб.)</w:t>
      </w:r>
      <w:r w:rsid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2FF" w:rsidRDefault="00D302FF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32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6C52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proofErr w:type="gramEnd"/>
      <w:r w:rsidRPr="006C52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/п «Сохранение и развитие художественного образования в сфере искусства и культуры в Республике </w:t>
      </w:r>
      <w:r w:rsidRPr="00BB04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Хакасия»</w:t>
      </w:r>
      <w:r w:rsidRPr="00BB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2D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запланировано мероприятий на сумму- 3460,0 тыс. руб., профинансировано</w:t>
      </w:r>
      <w:r w:rsid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2966,5</w:t>
      </w:r>
      <w:r w:rsidRPr="00BB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BB04B4" w:rsidRPr="00BB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</w:t>
      </w:r>
      <w:r w:rsidRPr="00BB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республиканского бюджета</w:t>
      </w:r>
      <w:r w:rsidR="00EF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(исполнение -85,7%)</w:t>
      </w:r>
      <w:r w:rsidRPr="00BB04B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7430A2" w:rsidRPr="007430A2" w:rsidRDefault="007430A2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302FF"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поддержку участия одаренных детей Хакасии во всероссийских и международных конкурсах</w:t>
      </w:r>
      <w:r w:rsid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2616,5</w:t>
      </w:r>
      <w:r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B27F61" w:rsidRP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3110,0 тыс. руб.)</w:t>
      </w:r>
      <w:r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D302FF"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02FF" w:rsidRPr="007430A2" w:rsidRDefault="007430A2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302FF"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стипендий одаренным детям, премирование преподавателей</w:t>
      </w:r>
      <w:r w:rsidR="005039C8"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сферы культуры и искусства</w:t>
      </w:r>
      <w:r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высокие творческие достижения</w:t>
      </w:r>
      <w:r w:rsidR="005039C8"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="00D302FF"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2C27"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302FF"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B27F61" w:rsidRP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F61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350,0 тыс. руб.)</w:t>
      </w:r>
      <w:r w:rsidR="00D302FF" w:rsidRPr="007430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2FF" w:rsidRPr="008F6B92" w:rsidRDefault="00D302FF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EB5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6C52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</w:t>
      </w:r>
      <w:proofErr w:type="gramEnd"/>
      <w:r w:rsidRPr="006C52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/п «</w:t>
      </w:r>
      <w:r w:rsidRPr="008F6B9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Развитие и модернизация библиотечного дела в Республике Хакасия»</w:t>
      </w:r>
      <w:r w:rsidRPr="008F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5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запланировано мероприятий на сумму – 6191,0 тыс. руб., профинансировано на сумму 6163,</w:t>
      </w:r>
      <w:r w:rsidR="0005359D" w:rsidRPr="008F6B9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82B3A" w:rsidRPr="008F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</w:t>
      </w:r>
      <w:r w:rsidR="008F6B92" w:rsidRPr="008F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Pr="008F6B9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</w:t>
      </w:r>
      <w:r w:rsidR="0005359D" w:rsidRPr="008F6B92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республиканского бюджета</w:t>
      </w:r>
      <w:r w:rsidR="00EB5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(исполнение – 99,7%)</w:t>
      </w:r>
      <w:r w:rsidR="0005359D" w:rsidRPr="008F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F6B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D302FF" w:rsidRPr="00CE2F69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4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укрепление материально-технической базы республиканских библиотек (</w:t>
      </w:r>
      <w:r w:rsidR="00805402" w:rsidRPr="008054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косметический ремонт помещений Хакасской республиканской специальной библиотеки для слепых</w:t>
      </w:r>
      <w:r w:rsidR="009926D5" w:rsidRPr="0080540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05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402" w:rsidRPr="00805402">
        <w:rPr>
          <w:rFonts w:ascii="Times New Roman" w:eastAsia="Times New Roman" w:hAnsi="Times New Roman" w:cs="Times New Roman"/>
          <w:sz w:val="26"/>
          <w:szCs w:val="26"/>
          <w:lang w:eastAsia="ru-RU"/>
        </w:rPr>
        <w:t>85,</w:t>
      </w:r>
      <w:r w:rsidR="000408A8" w:rsidRPr="0080540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05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="00EB55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EB55BA" w:rsidRPr="00EB5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5BA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85,0 тыс. руб.);</w:t>
      </w:r>
    </w:p>
    <w:p w:rsidR="00AF0793" w:rsidRPr="00CE2F69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мероприятий, направленных на популяризацию чтения в</w:t>
      </w:r>
      <w:r w:rsidR="00CE2F69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Республике Хакасия –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921</w:t>
      </w:r>
      <w:r w:rsidR="00CE2F69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</w:t>
      </w:r>
      <w:r w:rsidR="007377B9" w:rsidRP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921,0 тыс. руб.)</w:t>
      </w:r>
      <w:r w:rsidR="00CE2F69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2FF" w:rsidRPr="00AF0793" w:rsidRDefault="00AF0793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302FF" w:rsidRPr="00AF0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информационно-издательскую деятельность республиканских библиотек, в том числе комплектование библиотечных фондов –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AF0793">
        <w:rPr>
          <w:rFonts w:ascii="Times New Roman" w:eastAsia="Times New Roman" w:hAnsi="Times New Roman" w:cs="Times New Roman"/>
          <w:sz w:val="26"/>
          <w:szCs w:val="26"/>
          <w:lang w:eastAsia="ru-RU"/>
        </w:rPr>
        <w:t>21,0</w:t>
      </w:r>
      <w:r w:rsidR="00D302FF" w:rsidRPr="00AF0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7377B9" w:rsidRP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4821,0 тыс. руб.)</w:t>
      </w:r>
      <w:r w:rsidR="00D302FF" w:rsidRPr="00AF07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2FF" w:rsidRPr="00D221F2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7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повышение квалификации специалистов в области библиотечного</w:t>
      </w:r>
      <w:r w:rsidRPr="00245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–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136,3</w:t>
      </w:r>
      <w:r w:rsidRPr="00D2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7377B9" w:rsidRP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154,0 тыс. руб.)</w:t>
      </w:r>
      <w:r w:rsidRPr="00D221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2FF" w:rsidRPr="00DA43E9" w:rsidRDefault="00D302FF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A43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A43E9" w:rsidRPr="00DA43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микрофильмирование краеведческих периодических изданий, </w:t>
      </w:r>
      <w:r w:rsidRPr="00DA43E9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r w:rsidRPr="00DA43E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общероссийской системы доступа к Наци</w:t>
      </w:r>
      <w:r w:rsidR="00070ABB" w:rsidRPr="00DA4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ональной электронной библиотеке </w:t>
      </w:r>
      <w:r w:rsidRPr="00DA43E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70ABB" w:rsidRPr="00DA4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43E9" w:rsidRPr="00DA43E9">
        <w:rPr>
          <w:rFonts w:ascii="Times New Roman" w:eastAsia="Times New Roman" w:hAnsi="Times New Roman" w:cs="Times New Roman"/>
          <w:sz w:val="26"/>
          <w:szCs w:val="26"/>
          <w:lang w:eastAsia="ru-RU"/>
        </w:rPr>
        <w:t>00,0</w:t>
      </w:r>
      <w:r w:rsidRPr="00DA4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7377B9" w:rsidRP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200,0 тыс. руб.).</w:t>
      </w:r>
    </w:p>
    <w:p w:rsidR="0003782A" w:rsidRPr="0003782A" w:rsidRDefault="00D302FF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>/п «</w:t>
      </w:r>
      <w:r w:rsidRPr="000378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Развитие клубного дела и поддержка народного творчества в Республике Хакасия»</w:t>
      </w:r>
      <w:r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запланировано мероприятий на сумму – 3832,0 тыс. руб., профинансировано - </w:t>
      </w:r>
      <w:r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82A"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>3710,5</w:t>
      </w:r>
      <w:r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</w:t>
      </w:r>
      <w:r w:rsidR="0003782A"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республиканского бюджета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(исполнение – 96,8%)</w:t>
      </w:r>
      <w:r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3782A" w:rsidRPr="000378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A43554" w:rsidRPr="00E418B7" w:rsidRDefault="00A43554" w:rsidP="00A43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7707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крупных культурно-</w:t>
      </w:r>
      <w:r w:rsidRPr="00E41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досуговых мероприятий, повышение квалификации специалистов –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3699,5</w:t>
      </w:r>
      <w:r w:rsidRPr="00E41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7377B9" w:rsidRP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3801,0 тыс. руб.)</w:t>
      </w:r>
      <w:r w:rsidR="007377B9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2FF" w:rsidRPr="00445DD0" w:rsidRDefault="00D302FF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D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переподготовку и повышение квалификации специалистов</w:t>
      </w:r>
      <w:r w:rsidR="00A43554" w:rsidRPr="00445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55F" w:rsidRPr="00445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11,0</w:t>
      </w:r>
      <w:r w:rsidR="00E7355F" w:rsidRPr="00445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7377B9" w:rsidRP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31,0 тыс. руб.).</w:t>
      </w:r>
    </w:p>
    <w:p w:rsidR="00D302FF" w:rsidRPr="00E418B7" w:rsidRDefault="00D302FF" w:rsidP="00D3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6C5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77B9" w:rsidRPr="00F33C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7377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/п </w:t>
      </w:r>
      <w:r w:rsidRPr="006C52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«Обеспечение сохранности музейного фонда и развитие музеев в Республике </w:t>
      </w:r>
      <w:r w:rsidRPr="00E418B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Хакасия» </w:t>
      </w:r>
      <w:r w:rsidR="007377B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запланировано мероприятий на сумму – 12044,0 тыс. руб.,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профинансировано</w:t>
      </w:r>
      <w:r w:rsidRPr="00E41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9514,7</w:t>
      </w:r>
      <w:r w:rsidRPr="00E41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</w:t>
      </w:r>
      <w:r w:rsidR="00E418B7" w:rsidRPr="00E41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Pr="00E41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республиканского бюджета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(исполнение – 80%)</w:t>
      </w:r>
      <w:r w:rsidRPr="00E41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418B7" w:rsidRPr="00E41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8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D302FF" w:rsidRPr="00784CA0" w:rsidRDefault="00D302FF" w:rsidP="00D30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C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укрепление материально-технической базы республиканских музеев (в том числе оснащение музеев компьютерным и телекоммуникационным оборудованием)</w:t>
      </w:r>
      <w:r w:rsidR="00784CA0" w:rsidRPr="0078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изготовление полиграфической продукции </w:t>
      </w:r>
      <w:r w:rsidRPr="0078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4241,4</w:t>
      </w:r>
      <w:r w:rsidRPr="0078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(план- 4250,0 тыс. руб.)</w:t>
      </w:r>
      <w:r w:rsidRPr="00784C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2FF" w:rsidRPr="00FB15FA" w:rsidRDefault="00D302FF" w:rsidP="00D30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C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крупных мероприятий музейной направленности –</w:t>
      </w:r>
      <w:r w:rsidRPr="00FB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5179,3</w:t>
      </w:r>
      <w:r w:rsidRPr="00FB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7377B9" w:rsidRP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7B9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7604,0 тыс. руб.)</w:t>
      </w:r>
      <w:r w:rsidR="007377B9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387A" w:rsidRDefault="00791A92" w:rsidP="00784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обеспечение безопасности и сохранности музейных фондов</w:t>
      </w:r>
      <w:r w:rsidR="000D5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94,0</w:t>
      </w:r>
      <w:r w:rsidR="000D5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P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190,0 тыс. руб.).</w:t>
      </w:r>
    </w:p>
    <w:p w:rsidR="00D302FF" w:rsidRPr="00FB4B07" w:rsidRDefault="00D302FF" w:rsidP="00D30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/п </w:t>
      </w:r>
      <w:r w:rsidRPr="006C52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«Государственная охрана и популяризация объектов культурного наследия (памятников </w:t>
      </w:r>
      <w:r w:rsidRPr="00FB4B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истории и культуры) Республики Хакасия» </w:t>
      </w:r>
      <w:r w:rsidR="00791A9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запланировано мероприятий на сумму – 17800,0 тыс. руб., </w:t>
      </w:r>
      <w:r w:rsidRPr="00FB4B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офинансировано</w:t>
      </w:r>
      <w:r w:rsidR="00931EFC" w:rsidRPr="00F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FB4B07" w:rsidRPr="00FB4B07">
        <w:rPr>
          <w:rFonts w:ascii="Times New Roman" w:eastAsia="Times New Roman" w:hAnsi="Times New Roman" w:cs="Times New Roman"/>
          <w:sz w:val="26"/>
          <w:szCs w:val="26"/>
          <w:lang w:eastAsia="ru-RU"/>
        </w:rPr>
        <w:t>16137,0</w:t>
      </w:r>
      <w:r w:rsidRPr="00FB4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за счет средств республиканского бюджета</w:t>
      </w:r>
      <w:r w:rsid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(исполнение – 90,7%)</w:t>
      </w:r>
      <w:r w:rsidRPr="00FB4B0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D302FF" w:rsidRPr="00F75E84" w:rsidRDefault="00D302FF" w:rsidP="00D30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75E84" w:rsidRPr="00F75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научно-исследовательских работ по объектам археологического наследия, по объектам культурного наследия, проведение историко-культурной экспертизы, охранно-спасательных работ</w:t>
      </w:r>
      <w:r w:rsidR="00931EFC" w:rsidRPr="00F75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F75E84" w:rsidRPr="00F75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37,0 </w:t>
      </w:r>
      <w:r w:rsidRPr="00F75E8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791A92" w:rsidRP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3200,0 тыс. руб.)</w:t>
      </w:r>
      <w:r w:rsidR="00791A92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2FF" w:rsidRPr="00F75E84" w:rsidRDefault="00D302FF" w:rsidP="00F51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75E8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увековечение памяти выдающихся деятелей культуры и науки, внесших значительных вклад в сохранение культурного наследия</w:t>
      </w:r>
      <w:r w:rsid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</w:t>
      </w:r>
      <w:r w:rsidRPr="00F75E84">
        <w:rPr>
          <w:rFonts w:ascii="Times New Roman" w:eastAsia="Times New Roman" w:hAnsi="Times New Roman" w:cs="Times New Roman"/>
          <w:sz w:val="26"/>
          <w:szCs w:val="26"/>
          <w:lang w:eastAsia="ru-RU"/>
        </w:rPr>
        <w:t>00,0 тыс. руб.</w:t>
      </w:r>
      <w:r w:rsidR="00791A92" w:rsidRP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600,0 тыс. руб.)</w:t>
      </w:r>
      <w:r w:rsidR="00791A92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1A93" w:rsidRPr="00740C14" w:rsidRDefault="00740C14" w:rsidP="00F5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40C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завершение </w:t>
      </w:r>
      <w:r w:rsidR="00D302FF" w:rsidRPr="00740C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строительств</w:t>
      </w:r>
      <w:r w:rsidRPr="00740C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="00D302FF" w:rsidRPr="00740C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мемориального </w:t>
      </w:r>
      <w:proofErr w:type="gramStart"/>
      <w:r w:rsidR="00D302FF" w:rsidRPr="00740C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комплекса</w:t>
      </w:r>
      <w:proofErr w:type="gramEnd"/>
      <w:r w:rsidR="00D302FF" w:rsidRPr="00740C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горе Самохвал </w:t>
      </w:r>
      <w:r w:rsidRPr="00740C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– 14000</w:t>
      </w:r>
      <w:r w:rsidR="00D302FF" w:rsidRPr="00740C1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,0 тыс. руб. </w:t>
      </w:r>
      <w:r w:rsidR="00791A92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14000,0 тыс. руб.)</w:t>
      </w:r>
      <w:r w:rsidR="000827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2FF" w:rsidRPr="00F40D4B" w:rsidRDefault="00D302FF" w:rsidP="00F5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40D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8) </w:t>
      </w:r>
      <w:r w:rsidR="000827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 </w:t>
      </w:r>
      <w:proofErr w:type="gramStart"/>
      <w:r w:rsidRPr="00F40D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</w:t>
      </w:r>
      <w:proofErr w:type="gramEnd"/>
      <w:r w:rsidRPr="00F40D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/п «</w:t>
      </w:r>
      <w:r w:rsidRPr="00F40D4B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Развитие архивного дела в Республике Хакасия»</w:t>
      </w:r>
      <w:r w:rsidRPr="00F40D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0827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запалнировано</w:t>
      </w:r>
      <w:proofErr w:type="spellEnd"/>
      <w:r w:rsidR="000827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мероприятий на сумму – 903,0 тыс. руб., профинансировано</w:t>
      </w:r>
      <w:r w:rsidRPr="00F40D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сумму </w:t>
      </w:r>
      <w:r w:rsidR="000827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801,2</w:t>
      </w:r>
      <w:r w:rsidRPr="00F40D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руб. за счет средств республиканского бюджета</w:t>
      </w:r>
      <w:r w:rsidR="000827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(исполнение – 88,7%)</w:t>
      </w:r>
      <w:r w:rsidRPr="00F40D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в том числе: </w:t>
      </w:r>
    </w:p>
    <w:p w:rsidR="002C4390" w:rsidRPr="002C4390" w:rsidRDefault="002C4390" w:rsidP="002C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</w:t>
      </w:r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обеспечение безопасности и сохранности архивных фондов (приобретение первичных сре</w:t>
      </w:r>
      <w:proofErr w:type="gramStart"/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дств хр</w:t>
      </w:r>
      <w:proofErr w:type="gramEnd"/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анения, специального оборудования)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– 204,4 тыс. руб.</w:t>
      </w:r>
      <w:r w:rsidR="000827C6" w:rsidRPr="0008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7C6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215,0 тыс. руб.)</w:t>
      </w:r>
      <w:r w:rsidR="000827C6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4390" w:rsidRPr="002C4390" w:rsidRDefault="002C4390" w:rsidP="002C4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</w:t>
      </w:r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укрепление материально-технической базы Национального архива (приобретение оргтехники, лицензионного программного обеспечения, приобретение мебели)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– </w:t>
      </w:r>
      <w:r w:rsidR="000827C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343,0</w:t>
      </w:r>
      <w:r w:rsidR="004D16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руб.</w:t>
      </w:r>
      <w:r w:rsidR="000827C6" w:rsidRPr="0008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7C6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347,0 тыс. руб.)</w:t>
      </w:r>
      <w:r w:rsidR="000827C6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4390" w:rsidRPr="002C4390" w:rsidRDefault="002C4390" w:rsidP="002C4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</w:t>
      </w:r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рганизацию </w:t>
      </w:r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 проведение выставок по архивным документам, издательская деятельность Национального архива</w:t>
      </w:r>
      <w:r w:rsidR="004D16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повышение квалификации специалистов – </w:t>
      </w:r>
      <w:r w:rsidR="008D4C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182,8</w:t>
      </w:r>
      <w:r w:rsidR="004D16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руб.</w:t>
      </w:r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  <w:r w:rsidR="008D4CB6" w:rsidRPr="008D4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CB6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270,0 тыс. руб.)</w:t>
      </w:r>
      <w:r w:rsidR="008D4CB6" w:rsidRPr="00CE2F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:rsidR="0044355D" w:rsidRPr="00E95A9A" w:rsidRDefault="002C4390" w:rsidP="00D3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highlight w:val="yellow"/>
          <w:lang w:eastAsia="ru-RU"/>
        </w:rPr>
      </w:pPr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</w:t>
      </w:r>
      <w:r w:rsidRPr="002C43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создание и усовершенствование научно-справочного аппарата и поисковых систем, усовершенствование систематического катал</w:t>
      </w:r>
      <w:r w:rsidR="004D16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ога, перевод в электронный вид – </w:t>
      </w:r>
      <w:r w:rsidR="008D4C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71,0</w:t>
      </w:r>
      <w:r w:rsidR="004D16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тыс. руб</w:t>
      </w:r>
      <w:r w:rsidR="008D4C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="008D4CB6">
        <w:rPr>
          <w:rFonts w:ascii="Times New Roman" w:eastAsia="Times New Roman" w:hAnsi="Times New Roman" w:cs="Times New Roman"/>
          <w:sz w:val="26"/>
          <w:szCs w:val="26"/>
          <w:lang w:eastAsia="ru-RU"/>
        </w:rPr>
        <w:t>(план 71,0 тыс. руб.).</w:t>
      </w:r>
    </w:p>
    <w:p w:rsidR="00106112" w:rsidRPr="00875F59" w:rsidRDefault="00106112" w:rsidP="0053445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F59" w:rsidRPr="00875F59" w:rsidRDefault="003108E7" w:rsidP="00875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875F59" w:rsidRPr="00875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6A1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оценки</w:t>
      </w:r>
      <w:r w:rsidR="00875F59" w:rsidRPr="00875F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эффективности государственной программы </w:t>
      </w:r>
    </w:p>
    <w:p w:rsidR="00875F59" w:rsidRPr="00875F59" w:rsidRDefault="00875F59" w:rsidP="00875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F59" w:rsidRDefault="00875F59" w:rsidP="00875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срока реализации государственной программы «Культура Республики Хакасия», в 2013 – 2015 годах, осуществляется оценка эффективности реализации ее показателей по каждому направлению. </w:t>
      </w:r>
    </w:p>
    <w:p w:rsidR="00106112" w:rsidRDefault="0010611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06112" w:rsidSect="0051097A">
          <w:headerReference w:type="default" r:id="rId9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92E25" w:rsidRPr="00480C80" w:rsidRDefault="00D92E25" w:rsidP="00D92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Результаты</w:t>
      </w:r>
    </w:p>
    <w:p w:rsidR="00D92E25" w:rsidRPr="00480C80" w:rsidRDefault="00D92E25" w:rsidP="00D92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оценки</w:t>
      </w:r>
      <w:r w:rsidRPr="00480C80">
        <w:rPr>
          <w:rFonts w:ascii="Times New Roman" w:hAnsi="Times New Roman" w:cs="Times New Roman"/>
          <w:b/>
          <w:sz w:val="26"/>
          <w:szCs w:val="26"/>
        </w:rPr>
        <w:t xml:space="preserve"> эффективности государственной программы Республики Хакасия </w:t>
      </w:r>
    </w:p>
    <w:p w:rsidR="00D92E25" w:rsidRPr="00480C80" w:rsidRDefault="00D92E25" w:rsidP="00D92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C80">
        <w:rPr>
          <w:rFonts w:ascii="Times New Roman" w:hAnsi="Times New Roman" w:cs="Times New Roman"/>
          <w:b/>
          <w:sz w:val="26"/>
          <w:szCs w:val="26"/>
        </w:rPr>
        <w:t>«Культура Республики Хакасия (2013 – 2015 годы)» за 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80C8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92E25" w:rsidRPr="003420F4" w:rsidRDefault="00D92E25" w:rsidP="00D92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8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0"/>
        <w:gridCol w:w="1418"/>
        <w:gridCol w:w="2324"/>
        <w:gridCol w:w="1786"/>
        <w:gridCol w:w="1249"/>
      </w:tblGrid>
      <w:tr w:rsidR="00D92E25" w:rsidRPr="003420F4" w:rsidTr="00850847">
        <w:trPr>
          <w:tblCellSpacing w:w="5" w:type="nil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43EE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43EE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E0"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43EE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E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43EE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E0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D92E25" w:rsidRPr="003420F4" w:rsidTr="00850847">
        <w:trPr>
          <w:tblCellSpacing w:w="5" w:type="nil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46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46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43EE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E0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государственной программе Республики Хакасия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43EE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E0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46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2E25" w:rsidRPr="003420F4" w:rsidTr="00850847">
        <w:trPr>
          <w:tblCellSpacing w:w="5" w:type="nil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5740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1457"/>
            <w:bookmarkEnd w:id="1"/>
            <w:r w:rsidRPr="002574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Республики Хакасия «Культура Республики Хакасия (2013 – 2015 годы)»</w:t>
            </w:r>
          </w:p>
        </w:tc>
      </w:tr>
      <w:tr w:rsidR="00D92E25" w:rsidRPr="003420F4" w:rsidTr="00850847">
        <w:trPr>
          <w:tblCellSpacing w:w="5" w:type="nil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57408" w:rsidRDefault="00D92E25" w:rsidP="0085084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0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культурного потенциала Республики Хакасия»</w:t>
            </w:r>
          </w:p>
        </w:tc>
      </w:tr>
      <w:tr w:rsidR="00D92E25" w:rsidRPr="003420F4" w:rsidTr="00850847">
        <w:trPr>
          <w:trHeight w:val="653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Ежегодное премирование творческих работников и выплата именных стипендий Главы Республики Хакасия – Председателя Правительства Республики Хакасия за вклад в развитие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3420F4" w:rsidTr="00850847">
        <w:trPr>
          <w:trHeight w:val="911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Увеличение доли учреждений культуры и искусства Республики Хакасия, находящихся в удовлетворительном состоянии, в общем количестве учреждений культуры и искусства Республики Хакасия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3420F4" w:rsidTr="00850847">
        <w:trPr>
          <w:trHeight w:val="459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предоставляемых услуг в сфере культуры (качеством культурного обслуживания)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до 66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67675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7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3420F4" w:rsidTr="00850847">
        <w:trPr>
          <w:trHeight w:val="558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659FA" w:rsidRDefault="00D92E25" w:rsidP="008508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сельского населения услугами специализированного автотранспорта и многофункциональных мобильных культурных центров</w:t>
            </w:r>
            <w:r w:rsidRPr="0096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659F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F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659FA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F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659FA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F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659F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F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3420F4" w:rsidTr="00850847">
        <w:trPr>
          <w:trHeight w:val="324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творческих коллективов в учреждениях культуры от общего числа жителей Республики Хакасия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46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</w:tr>
      <w:tr w:rsidR="00D92E25" w:rsidRPr="003420F4" w:rsidTr="00850847">
        <w:trPr>
          <w:trHeight w:val="324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сельского населения услугами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3420F4" w:rsidTr="00850847">
        <w:trPr>
          <w:trHeight w:val="324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обучающихся в детских школах искусств,  в общем количестве </w:t>
            </w:r>
            <w:r w:rsidRPr="00294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Республики Хакасия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8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3420F4" w:rsidTr="00850847">
        <w:trPr>
          <w:trHeight w:val="324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детей, обучающихся в детских школах искусств от детского населения муниципального образования в возрасте от 5 до 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8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D9328D" w:rsidRDefault="00D92E25" w:rsidP="00850847">
            <w:pPr>
              <w:jc w:val="center"/>
              <w:rPr>
                <w:rFonts w:ascii="Times New Roman" w:hAnsi="Times New Roman" w:cs="Times New Roman"/>
              </w:rPr>
            </w:pPr>
            <w:r w:rsidRPr="00D9328D">
              <w:rPr>
                <w:rFonts w:ascii="Times New Roman" w:hAnsi="Times New Roman" w:cs="Times New Roman"/>
              </w:rPr>
              <w:t>не менее 4%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D9328D" w:rsidRDefault="00D92E25" w:rsidP="00850847">
            <w:pPr>
              <w:jc w:val="center"/>
              <w:rPr>
                <w:rFonts w:ascii="Times New Roman" w:hAnsi="Times New Roman" w:cs="Times New Roman"/>
              </w:rPr>
            </w:pPr>
            <w:r w:rsidRPr="00D9328D">
              <w:rPr>
                <w:rFonts w:ascii="Times New Roman" w:hAnsi="Times New Roman" w:cs="Times New Roman"/>
              </w:rPr>
              <w:t>4,8%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294D8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3420F4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2781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1B">
              <w:rPr>
                <w:rFonts w:ascii="Times New Roman" w:hAnsi="Times New Roman" w:cs="Times New Roman"/>
                <w:sz w:val="24"/>
                <w:szCs w:val="24"/>
              </w:rPr>
              <w:t>Сводная оценка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2781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2781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2781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2781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E25" w:rsidRPr="003420F4" w:rsidTr="00850847">
        <w:trPr>
          <w:tblCellSpacing w:w="5" w:type="nil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2781B" w:rsidRDefault="00D92E25" w:rsidP="0085084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1478"/>
            <w:bookmarkEnd w:id="2"/>
            <w:r w:rsidRPr="0082781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«Поддержка и развитие современного искусства Республики Хакасия»</w:t>
            </w:r>
          </w:p>
        </w:tc>
      </w:tr>
      <w:tr w:rsidR="00D92E25" w:rsidRPr="002D4A2F" w:rsidTr="00850847">
        <w:trPr>
          <w:trHeight w:val="450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01207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спектаклей, концертов, представленных различным социальным и возрастным группам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0120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01207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</w:rPr>
              <w:t>до 1275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831AD" w:rsidRDefault="00D92E25" w:rsidP="00850847">
            <w:pPr>
              <w:pStyle w:val="ConsPlusCell"/>
              <w:jc w:val="center"/>
            </w:pPr>
            <w:r w:rsidRPr="004831AD">
              <w:t>1393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831AD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01207" w:rsidRDefault="00D92E25" w:rsidP="00850847">
            <w:pPr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Увеличение количества изданий произведений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0120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01207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16D4B" w:rsidRDefault="00D92E25" w:rsidP="00850847">
            <w:pPr>
              <w:pStyle w:val="ConsPlusCell"/>
              <w:jc w:val="center"/>
            </w:pPr>
            <w:r w:rsidRPr="00916D4B">
              <w:t xml:space="preserve">12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16D4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0120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</w:rPr>
              <w:t>Сводная оценка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0120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0120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16D4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916D4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E25" w:rsidRPr="0082781B" w:rsidTr="00850847">
        <w:trPr>
          <w:tblCellSpacing w:w="5" w:type="nil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2781B" w:rsidRDefault="00D92E25" w:rsidP="0085084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81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развитие художественного образования в сфере искусства и культуры в Республике Хакасия»</w:t>
            </w:r>
          </w:p>
        </w:tc>
      </w:tr>
      <w:tr w:rsidR="00D92E25" w:rsidRPr="002D4A2F" w:rsidTr="00850847">
        <w:trPr>
          <w:trHeight w:val="633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E4A3C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3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фестивалей, конкурсов, концертов творческих школ искусств (нарастающим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8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15FF6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F6">
              <w:rPr>
                <w:rFonts w:ascii="Times New Roman" w:hAnsi="Times New Roman" w:cs="Times New Roman"/>
                <w:sz w:val="24"/>
                <w:szCs w:val="24"/>
              </w:rPr>
              <w:t>до 20,5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8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rHeight w:val="630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E4A3C" w:rsidRDefault="00D92E25" w:rsidP="00850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обучающихся, занявших призовые места на конкурсах, смотрах и других творческих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8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15FF6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F6">
              <w:rPr>
                <w:rFonts w:ascii="Times New Roman" w:hAnsi="Times New Roman" w:cs="Times New Roman"/>
                <w:sz w:val="24"/>
                <w:szCs w:val="24"/>
              </w:rPr>
              <w:t>до 12,5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pStyle w:val="ConsPlusCell"/>
              <w:jc w:val="center"/>
            </w:pPr>
            <w:r w:rsidRPr="00867488">
              <w:t>17,5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8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E4A3C" w:rsidRDefault="00D92E25" w:rsidP="00850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детей, обучающихся в республиканской детской школе искусств, в общем количестве детей Республики Хакасия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8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15FF6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F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pStyle w:val="ConsPlusCell"/>
              <w:jc w:val="center"/>
            </w:pPr>
            <w:r w:rsidRPr="00867488">
              <w:t>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8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rHeight w:val="796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E4A3C" w:rsidRDefault="00D92E25" w:rsidP="00850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поощрение одаренных детей и талантливой молодежи, премирование за высокие творческие достижения в области педагогической деятельности в сфере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8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15FF6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pStyle w:val="ConsPlusCell"/>
              <w:jc w:val="center"/>
            </w:pPr>
            <w:r w:rsidRPr="00867488"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67488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8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722F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hAnsi="Times New Roman" w:cs="Times New Roman"/>
                <w:sz w:val="24"/>
                <w:szCs w:val="24"/>
              </w:rPr>
              <w:t>Сводная оценка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722F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722F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722F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722F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722F4" w:rsidRDefault="00D92E25" w:rsidP="0085084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и модернизация библиотечного дела в Республике Хакасия»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уровня о</w:t>
            </w:r>
            <w:r w:rsidRPr="00FC4059">
              <w:rPr>
                <w:rFonts w:ascii="Times New Roman" w:hAnsi="Times New Roman" w:cs="Times New Roman"/>
                <w:sz w:val="24"/>
                <w:szCs w:val="24"/>
              </w:rPr>
              <w:t>хвата населения услугами библиотек Республики Хакасия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до 43,7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pStyle w:val="ConsPlusCell"/>
              <w:jc w:val="center"/>
            </w:pPr>
            <w:r w:rsidRPr="0071409C">
              <w:t>43,8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новых поступлений (книг)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экземпля</w:t>
            </w:r>
            <w:proofErr w:type="spellEnd"/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 xml:space="preserve">ров </w:t>
            </w:r>
          </w:p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до 102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pStyle w:val="ConsPlusCell"/>
              <w:jc w:val="center"/>
            </w:pPr>
            <w:r w:rsidRPr="0071409C">
              <w:t>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059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мобильных библиотечных комплексов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 xml:space="preserve">11000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pStyle w:val="ConsPlusCell"/>
              <w:jc w:val="center"/>
            </w:pPr>
            <w:r w:rsidRPr="0071409C">
              <w:t>11012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4059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информационно-библиографических и краеведческих изданий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изданий в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pStyle w:val="ConsPlusCell"/>
              <w:jc w:val="center"/>
            </w:pPr>
            <w:r w:rsidRPr="0071409C">
              <w:t>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71409C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09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59">
              <w:rPr>
                <w:rFonts w:ascii="Times New Roman" w:hAnsi="Times New Roman" w:cs="Times New Roman"/>
                <w:sz w:val="24"/>
                <w:szCs w:val="24"/>
              </w:rPr>
              <w:t>Сводная оценка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FC4059" w:rsidRDefault="00D92E25" w:rsidP="0085084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5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клубного дела и поддержка народного творчества в Республике Хакасия»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2096E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в досуговых республиканских учреждениях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6C2CE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pStyle w:val="ConsPlusCell"/>
              <w:jc w:val="center"/>
            </w:pPr>
            <w:r w:rsidRPr="004B0494">
              <w:t>322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2096E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(зрителей) в культурно-массовых мероприятиях на платной основе в республиканских учреждениях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6C2CE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D92E25" w:rsidRPr="004B0494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26 600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pStyle w:val="ConsPlusCell"/>
              <w:jc w:val="center"/>
            </w:pPr>
            <w:r w:rsidRPr="004B0494">
              <w:t>30407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2096E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выставок народных художественных ремесел в республиканских учреждениях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6C2CE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E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pStyle w:val="ConsPlusCell"/>
              <w:jc w:val="center"/>
            </w:pPr>
            <w:r w:rsidRPr="004B0494"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2096E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населением культурных центров от общего числа жителей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6C2CE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E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pStyle w:val="ConsPlusCell"/>
              <w:jc w:val="center"/>
            </w:pPr>
            <w:r w:rsidRPr="004B0494">
              <w:t>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025B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5BE">
              <w:rPr>
                <w:rFonts w:ascii="Times New Roman" w:hAnsi="Times New Roman" w:cs="Times New Roman"/>
                <w:sz w:val="24"/>
                <w:szCs w:val="24"/>
              </w:rPr>
              <w:t>Сводная оценка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6C2CE7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4B0494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2E25" w:rsidRPr="004F7E1D" w:rsidTr="00850847">
        <w:trPr>
          <w:tblCellSpacing w:w="5" w:type="nil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025BE" w:rsidRDefault="00D92E25" w:rsidP="0085084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5B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сохранности музейного фонда и развитие музеев в Республике Хакасия»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B1F1B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1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посетителей республиканских музеев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F38A3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A5488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88">
              <w:rPr>
                <w:rFonts w:ascii="Times New Roman" w:hAnsi="Times New Roman" w:cs="Times New Roman"/>
                <w:sz w:val="24"/>
                <w:szCs w:val="24"/>
              </w:rPr>
              <w:t>до 72000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C2570" w:rsidRDefault="00D92E25" w:rsidP="00850847">
            <w:pPr>
              <w:pStyle w:val="ConsPlusCell"/>
              <w:jc w:val="center"/>
            </w:pPr>
            <w:r w:rsidRPr="005C2570">
              <w:t>73234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C257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B1F1B" w:rsidRDefault="00D92E25" w:rsidP="00850847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B1F1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Увеличение количества экскурсий, проводимых республиканскими музеями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F38A3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A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A5488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88">
              <w:rPr>
                <w:rFonts w:ascii="Times New Roman" w:hAnsi="Times New Roman" w:cs="Times New Roman"/>
                <w:sz w:val="24"/>
                <w:szCs w:val="24"/>
              </w:rPr>
              <w:t>до 750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C2570" w:rsidRDefault="00D92E25" w:rsidP="00850847">
            <w:pPr>
              <w:pStyle w:val="ConsPlusCell"/>
              <w:jc w:val="center"/>
            </w:pPr>
            <w:r w:rsidRPr="005C2570">
              <w:t>1194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C257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B1F1B" w:rsidRDefault="00D92E25" w:rsidP="00850847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B1F1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Доля представленных (во всех форматах) зрителю музейных предметов в общем количестве предметов основного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F38A3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A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A5488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C2570" w:rsidRDefault="00D92E25" w:rsidP="00850847">
            <w:pPr>
              <w:pStyle w:val="ConsPlusCell"/>
              <w:jc w:val="center"/>
            </w:pPr>
            <w:r w:rsidRPr="005C2570">
              <w:t>36,8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C257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rHeight w:val="643"/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B1F1B" w:rsidRDefault="00D92E25" w:rsidP="00850847">
            <w:pPr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B1F1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Соответствие условий хранения музейных фондов современным </w:t>
            </w:r>
            <w:r w:rsidRPr="00BB1F1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F38A3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A5488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C2570" w:rsidRDefault="00D92E25" w:rsidP="00850847">
            <w:pPr>
              <w:pStyle w:val="ConsPlusCell"/>
              <w:jc w:val="center"/>
            </w:pPr>
            <w:r w:rsidRPr="005C2570">
              <w:t>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5C2570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7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Сводная оценка по подпрограмме</w:t>
            </w:r>
          </w:p>
          <w:p w:rsidR="00D92E25" w:rsidRPr="003B0A5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«Государственная охрана и популяризация объектов культурного наследия (памятников истории и культуры) Республики Хакасия»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выявленных объектов культурного наследия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739CF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E">
              <w:rPr>
                <w:rFonts w:ascii="Times New Roman" w:hAnsi="Times New Roman" w:cs="Times New Roman"/>
                <w:sz w:val="24"/>
                <w:szCs w:val="24"/>
              </w:rPr>
              <w:t>до 569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pStyle w:val="ConsPlusCell"/>
              <w:jc w:val="center"/>
            </w:pPr>
            <w:r w:rsidRPr="0008406E">
              <w:t>580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учетных карт объектов, представляющих историко-культурную ценность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739CF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6E">
              <w:rPr>
                <w:rFonts w:ascii="Times New Roman" w:hAnsi="Times New Roman" w:cs="Times New Roman"/>
                <w:sz w:val="24"/>
                <w:szCs w:val="24"/>
              </w:rPr>
              <w:t>до 267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pStyle w:val="ConsPlusCell"/>
              <w:jc w:val="center"/>
            </w:pPr>
            <w:r w:rsidRPr="0008406E">
              <w:t>280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tabs>
                <w:tab w:val="left" w:pos="117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культурного наследия, в отношении которых проведены мероприятия по сохранению и популяризации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739CF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6E"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pStyle w:val="ConsPlusCell"/>
              <w:jc w:val="center"/>
            </w:pPr>
            <w:r w:rsidRPr="0008406E">
              <w:t>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3B0A5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E">
              <w:rPr>
                <w:rFonts w:ascii="Times New Roman" w:hAnsi="Times New Roman" w:cs="Times New Roman"/>
                <w:sz w:val="24"/>
                <w:szCs w:val="24"/>
              </w:rPr>
              <w:t>Сводная оценка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739CF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08406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1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739CF" w:rsidRDefault="00D92E25" w:rsidP="0085084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архивного дела в Республике Хакасия»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архивных документов, находящихся в нормативных условиях, обеспечивающих их вечное хранение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до 74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pStyle w:val="ConsPlusCell"/>
              <w:jc w:val="center"/>
            </w:pPr>
            <w:r w:rsidRPr="001E538E">
              <w:t>74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информационных мероприятий, проведенных по архивным документам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до 123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pStyle w:val="ConsPlusCell"/>
              <w:jc w:val="center"/>
            </w:pPr>
            <w:r w:rsidRPr="001E538E">
              <w:t>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659D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D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2781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1B">
              <w:rPr>
                <w:rFonts w:ascii="Times New Roman" w:hAnsi="Times New Roman" w:cs="Times New Roman"/>
                <w:sz w:val="24"/>
                <w:szCs w:val="24"/>
              </w:rPr>
              <w:t>Сводная оценка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C09A2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E25" w:rsidRPr="002D4A2F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82781B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81B">
              <w:rPr>
                <w:rFonts w:ascii="Times New Roman" w:hAnsi="Times New Roman" w:cs="Times New Roman"/>
                <w:sz w:val="24"/>
                <w:szCs w:val="24"/>
              </w:rPr>
              <w:t>Итоговая сводная оценка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E538E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1C09A2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92E25" w:rsidRPr="00BD7F0A" w:rsidTr="00850847">
        <w:trPr>
          <w:tblCellSpacing w:w="5" w:type="nil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D7F0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0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государственной программы по итоговой сводной оценке,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D7F0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0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D7F0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0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D7F0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0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25" w:rsidRPr="00BD7F0A" w:rsidRDefault="00D92E25" w:rsidP="00850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0A"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</w:tr>
    </w:tbl>
    <w:p w:rsidR="00D92E25" w:rsidRPr="008E2DBD" w:rsidRDefault="00D92E25" w:rsidP="00D92E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92E25" w:rsidRPr="00E1579E" w:rsidRDefault="00D92E25" w:rsidP="00D92E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5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из 31 показателя эффективности достигли плановых значений 29.  </w:t>
      </w:r>
    </w:p>
    <w:p w:rsidR="00D92E25" w:rsidRDefault="00D92E25" w:rsidP="00D92E25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79E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государственной программы составила 93,5%, (эффективная реализация государственной программы).</w:t>
      </w:r>
    </w:p>
    <w:p w:rsidR="008E2DBD" w:rsidRDefault="008E2DB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112" w:rsidRDefault="008E2DB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 культуры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Окольникова</w:t>
      </w:r>
    </w:p>
    <w:p w:rsidR="00850847" w:rsidRPr="003108E7" w:rsidRDefault="003108E7" w:rsidP="00850847">
      <w:pPr>
        <w:pStyle w:val="ConsPlusNormal"/>
        <w:jc w:val="center"/>
        <w:rPr>
          <w:b/>
          <w:sz w:val="26"/>
          <w:szCs w:val="26"/>
        </w:rPr>
      </w:pPr>
      <w:r w:rsidRPr="003108E7">
        <w:rPr>
          <w:b/>
          <w:sz w:val="26"/>
          <w:szCs w:val="26"/>
        </w:rPr>
        <w:lastRenderedPageBreak/>
        <w:t xml:space="preserve">4. </w:t>
      </w:r>
      <w:r w:rsidR="00850847" w:rsidRPr="003108E7">
        <w:rPr>
          <w:b/>
          <w:sz w:val="26"/>
          <w:szCs w:val="26"/>
        </w:rPr>
        <w:t>Информация</w:t>
      </w:r>
    </w:p>
    <w:p w:rsidR="00850847" w:rsidRPr="003108E7" w:rsidRDefault="00850847" w:rsidP="00850847">
      <w:pPr>
        <w:pStyle w:val="ConsPlusNormal"/>
        <w:jc w:val="center"/>
        <w:rPr>
          <w:b/>
          <w:sz w:val="26"/>
          <w:szCs w:val="26"/>
        </w:rPr>
      </w:pPr>
      <w:r w:rsidRPr="003108E7">
        <w:rPr>
          <w:b/>
          <w:sz w:val="26"/>
          <w:szCs w:val="26"/>
        </w:rPr>
        <w:t>о выполнении сводных показателей государственных</w:t>
      </w:r>
    </w:p>
    <w:p w:rsidR="00850847" w:rsidRPr="003108E7" w:rsidRDefault="00850847" w:rsidP="00850847">
      <w:pPr>
        <w:pStyle w:val="ConsPlusNormal"/>
        <w:jc w:val="center"/>
        <w:rPr>
          <w:b/>
          <w:sz w:val="26"/>
          <w:szCs w:val="26"/>
        </w:rPr>
      </w:pPr>
      <w:r w:rsidRPr="003108E7">
        <w:rPr>
          <w:b/>
          <w:sz w:val="26"/>
          <w:szCs w:val="26"/>
        </w:rPr>
        <w:t>заданий на оказание государственных услуг</w:t>
      </w:r>
    </w:p>
    <w:p w:rsidR="00850847" w:rsidRPr="003108E7" w:rsidRDefault="00850847" w:rsidP="00850847">
      <w:pPr>
        <w:pStyle w:val="ConsPlusNormal"/>
        <w:jc w:val="center"/>
        <w:rPr>
          <w:b/>
          <w:sz w:val="26"/>
          <w:szCs w:val="26"/>
        </w:rPr>
      </w:pPr>
      <w:r w:rsidRPr="003108E7">
        <w:rPr>
          <w:b/>
          <w:sz w:val="26"/>
          <w:szCs w:val="26"/>
        </w:rPr>
        <w:t>республиканскими государственными учреждениями</w:t>
      </w:r>
    </w:p>
    <w:p w:rsidR="00850847" w:rsidRPr="003108E7" w:rsidRDefault="00850847" w:rsidP="00850847">
      <w:pPr>
        <w:pStyle w:val="ConsPlusNormal"/>
        <w:jc w:val="center"/>
        <w:rPr>
          <w:b/>
          <w:sz w:val="26"/>
          <w:szCs w:val="26"/>
        </w:rPr>
      </w:pPr>
      <w:r w:rsidRPr="003108E7">
        <w:rPr>
          <w:b/>
          <w:sz w:val="26"/>
          <w:szCs w:val="26"/>
        </w:rPr>
        <w:t>по государственной программе Республики Хакасия</w:t>
      </w:r>
    </w:p>
    <w:p w:rsidR="00850847" w:rsidRPr="00EE14B6" w:rsidRDefault="00850847" w:rsidP="00850847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1276"/>
        <w:gridCol w:w="2977"/>
        <w:gridCol w:w="3118"/>
        <w:gridCol w:w="1989"/>
      </w:tblGrid>
      <w:tr w:rsidR="00850847" w:rsidRPr="00EE14B6" w:rsidTr="0085084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Расходы республиканского бюджета на оказание государственной услуги (тыс. рублей)</w:t>
            </w:r>
          </w:p>
        </w:tc>
      </w:tr>
      <w:tr w:rsidR="00850847" w:rsidRPr="00EE14B6" w:rsidTr="00850847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сводная бюджетная роспись на 1 января отчетного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кассовое исполнение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6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Услуга по показу спектаклей, концертных программ, кино, культурно-зрелищных мероприятий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Количество  публичных показов художественного продукта (мер.)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Задача 2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BE7CD0" w:rsidP="0085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0847" w:rsidRPr="00EE14B6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850847" w:rsidRPr="007D382D">
                <w:rPr>
                  <w:rFonts w:ascii="Times New Roman" w:hAnsi="Times New Roman" w:cs="Times New Roman"/>
                  <w:sz w:val="24"/>
                  <w:szCs w:val="24"/>
                </w:rPr>
                <w:t>роведение комплекса мероприятий</w:t>
              </w:r>
            </w:hyperlink>
            <w:r w:rsidR="00850847" w:rsidRPr="007D382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современных условий для развития учреждений профессионального искусства Республики Хакасия, обеспечению качественно новых условий для доступа н</w:t>
            </w:r>
            <w:r w:rsidR="00850847" w:rsidRPr="00EE14B6">
              <w:rPr>
                <w:rFonts w:ascii="Times New Roman" w:hAnsi="Times New Roman" w:cs="Times New Roman"/>
                <w:sz w:val="24"/>
                <w:szCs w:val="24"/>
              </w:rPr>
              <w:t>аселения к культурным ценностям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Подпрограмма 2 Поддержка и развитие современного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16594,0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15905,13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Гастрольная и фестивальная деятельность республиканских профессиональных театров и коллективов филармонии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1270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1393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16750,0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16194,0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15537,05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lastRenderedPageBreak/>
              <w:t>Наименование услуги и ее содержание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Услуга по пропаганде художественных, художественно-публицистических произведений, периодических изданий и книг местных авторов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Количество мероприятий (мер.)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Информационно-издательская деятельность республиканских профессиональных учреждений культуры и Дома литераторов Хакасии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400,0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400,0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368,08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Услуга по проведению обучающих мастер-классов, семинаров, творческих школ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Количество мероприятий (ед.)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Задача 3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BE7CD0" w:rsidP="00850847">
            <w:pPr>
              <w:pStyle w:val="ConsPlusNormal"/>
              <w:rPr>
                <w:sz w:val="24"/>
                <w:szCs w:val="24"/>
              </w:rPr>
            </w:pPr>
            <w:hyperlink r:id="rId11" w:history="1">
              <w:r w:rsidR="00850847" w:rsidRPr="00EE14B6">
                <w:rPr>
                  <w:sz w:val="24"/>
                  <w:szCs w:val="24"/>
                </w:rPr>
                <w:t>Сохранение и развитие системы художественного образования</w:t>
              </w:r>
            </w:hyperlink>
            <w:r w:rsidR="00850847" w:rsidRPr="00EE14B6">
              <w:rPr>
                <w:sz w:val="24"/>
                <w:szCs w:val="24"/>
              </w:rPr>
              <w:t xml:space="preserve"> в сфере культуры и искусства в Республике Хакасия 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hyperlink r:id="rId12" w:history="1">
              <w:r w:rsidRPr="00EE14B6">
                <w:rPr>
                  <w:rFonts w:ascii="Times New Roman" w:hAnsi="Times New Roman" w:cs="Times New Roman"/>
                  <w:sz w:val="24"/>
                  <w:szCs w:val="24"/>
                </w:rPr>
                <w:t>Сохранение и развитие художественного образования</w:t>
              </w:r>
            </w:hyperlink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искусства и культуры в Республике Хакасия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2616,46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Поддержка молодых дарований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3100,0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2900,0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2462,46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 xml:space="preserve">Услуга по реализации дополнительных образовательных программ 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lastRenderedPageBreak/>
              <w:t>Показатель объема услуги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Количество обучающихся (чел.)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Поддержка молодых дарований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210,0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210,0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Услуга по осуществлению библиотечного обслуживания населения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Количество документов, выданных из фонда библиотеки (экз.)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Задача 4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1A03C9" w:rsidRDefault="00BE7CD0" w:rsidP="0085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0847" w:rsidRPr="00EE14B6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850847" w:rsidRPr="001A03C9">
                <w:rPr>
                  <w:rFonts w:ascii="Times New Roman" w:hAnsi="Times New Roman" w:cs="Times New Roman"/>
                  <w:sz w:val="24"/>
                  <w:szCs w:val="24"/>
                </w:rPr>
                <w:t>азвитие и модернизация библиотечной системы</w:t>
              </w:r>
            </w:hyperlink>
            <w:r w:rsidR="00850847" w:rsidRPr="001A03C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Хакасия</w:t>
            </w:r>
          </w:p>
          <w:p w:rsidR="00850847" w:rsidRPr="00EE14B6" w:rsidRDefault="00850847" w:rsidP="0085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hyperlink r:id="rId14" w:history="1">
              <w:r w:rsidRPr="00EE14B6">
                <w:rPr>
                  <w:rFonts w:ascii="Times New Roman" w:hAnsi="Times New Roman" w:cs="Times New Roman"/>
                  <w:sz w:val="24"/>
                  <w:szCs w:val="24"/>
                </w:rPr>
                <w:t>Развитие и модернизация библиотечного дела</w:t>
              </w:r>
            </w:hyperlink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Хакасия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5981,0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5963,33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 Проведение мероприятий, направленных на популяризацию чтения в Республике Хакасия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708310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708310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6421,0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5981,0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5963,33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Услуга по проведению культурно-досуговых мероприятий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Количество культурно-досуговых мероприятий (мер.)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Задача 5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5509A0" w:rsidRDefault="00BE7CD0" w:rsidP="0085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0847" w:rsidRPr="00EE14B6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850847" w:rsidRPr="005509A0">
                <w:rPr>
                  <w:rFonts w:ascii="Times New Roman" w:hAnsi="Times New Roman" w:cs="Times New Roman"/>
                  <w:sz w:val="24"/>
                  <w:szCs w:val="24"/>
                </w:rPr>
                <w:t>овышение эффективности системы</w:t>
              </w:r>
            </w:hyperlink>
            <w:r w:rsidR="00850847" w:rsidRPr="005509A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культурно-досугового обслуживания населения, сохранение и распространение нематериального культурного наследия, развитие и пропаганда народных художественных ремесел в Республике Хакасия</w:t>
            </w:r>
          </w:p>
          <w:p w:rsidR="00850847" w:rsidRPr="00EE14B6" w:rsidRDefault="00850847" w:rsidP="00850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5 </w:t>
            </w:r>
            <w:hyperlink r:id="rId16" w:history="1">
              <w:r w:rsidRPr="00EE14B6">
                <w:rPr>
                  <w:rFonts w:ascii="Times New Roman" w:hAnsi="Times New Roman" w:cs="Times New Roman"/>
                  <w:sz w:val="24"/>
                  <w:szCs w:val="24"/>
                </w:rPr>
                <w:t>Развитие клубного дела</w:t>
              </w:r>
            </w:hyperlink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поддержка народного творчества в Республике Хакасия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3710,51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Сохранение и развитие </w:t>
            </w:r>
            <w:proofErr w:type="gramStart"/>
            <w:r w:rsidRPr="00EE14B6">
              <w:rPr>
                <w:rFonts w:ascii="Times New Roman" w:hAnsi="Times New Roman" w:cs="Times New Roman"/>
                <w:sz w:val="24"/>
                <w:szCs w:val="24"/>
              </w:rPr>
              <w:t>традиционной</w:t>
            </w:r>
            <w:proofErr w:type="gramEnd"/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 хакасской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4490,0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3616,0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3546,51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Услуга по показу спектаклей, концертов и концертных программ, цирковых номеров и программ, иных зрелищных программ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Количество культурно-досуговых мероприятий (мер.)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Проведение крупных культурно-досуговых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216,0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216,0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Наименование услуги и ее содержание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EE14B6">
              <w:rPr>
                <w:sz w:val="24"/>
                <w:szCs w:val="24"/>
              </w:rPr>
              <w:t>Услуга по публикации  музейных предметов, музейных  предметов, музейных  коллекций путем  публичного показа, воспроизведения  в печатных изданиях, на электронных и других  видах носителях,  в том числе в виртуальном режим</w:t>
            </w:r>
            <w:proofErr w:type="gramEnd"/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Показатель объема услуги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Количество экспозиций и выставок (ед.)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Задача 6 </w:t>
            </w:r>
          </w:p>
        </w:tc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BE7CD0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50847" w:rsidRPr="00EE14B6">
                <w:rPr>
                  <w:rFonts w:ascii="Times New Roman" w:hAnsi="Times New Roman" w:cs="Times New Roman"/>
                  <w:sz w:val="24"/>
                  <w:szCs w:val="24"/>
                </w:rPr>
                <w:t>Повышение качества предоставления услуг</w:t>
              </w:r>
            </w:hyperlink>
            <w:r w:rsidR="00850847" w:rsidRPr="00EE14B6">
              <w:rPr>
                <w:rFonts w:ascii="Times New Roman" w:hAnsi="Times New Roman" w:cs="Times New Roman"/>
                <w:sz w:val="24"/>
                <w:szCs w:val="24"/>
              </w:rPr>
              <w:t>, сохранности и доступа к культурным ценностям музеями Республики Хакасия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hyperlink r:id="rId18" w:history="1">
              <w:r w:rsidRPr="00EE14B6">
                <w:rPr>
                  <w:rFonts w:ascii="Times New Roman" w:hAnsi="Times New Roman" w:cs="Times New Roman"/>
                  <w:sz w:val="24"/>
                  <w:szCs w:val="24"/>
                </w:rPr>
                <w:t xml:space="preserve">Обеспечение </w:t>
              </w:r>
              <w:r w:rsidRPr="00EE14B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сохранности музейного фонда</w:t>
              </w:r>
            </w:hyperlink>
            <w:r w:rsidRPr="00EE14B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музеев в Республике Хакасия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7831,0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5914,31</w:t>
            </w:r>
          </w:p>
        </w:tc>
      </w:tr>
      <w:tr w:rsidR="00850847" w:rsidRPr="00EE14B6" w:rsidTr="008508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  Проведение крупных мероприятий музейной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3760,0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 w:rsidRPr="00EE14B6">
              <w:rPr>
                <w:sz w:val="24"/>
                <w:szCs w:val="24"/>
              </w:rPr>
              <w:t>7831,0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47" w:rsidRPr="00EE14B6" w:rsidRDefault="00850847" w:rsidP="008508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5914,31</w:t>
            </w:r>
          </w:p>
        </w:tc>
      </w:tr>
    </w:tbl>
    <w:p w:rsidR="00850847" w:rsidRPr="00EE14B6" w:rsidRDefault="00850847" w:rsidP="00850847">
      <w:pPr>
        <w:rPr>
          <w:rFonts w:ascii="Times New Roman" w:hAnsi="Times New Roman" w:cs="Times New Roman"/>
          <w:sz w:val="24"/>
          <w:szCs w:val="24"/>
        </w:rPr>
      </w:pPr>
    </w:p>
    <w:p w:rsidR="00850847" w:rsidRDefault="008508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112" w:rsidRPr="006C52E3" w:rsidRDefault="00106112" w:rsidP="00875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2E25" w:rsidRDefault="00D92E25" w:rsidP="00875F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D92E25" w:rsidSect="00106112"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</w:p>
    <w:p w:rsidR="003108E7" w:rsidRPr="006C52E3" w:rsidRDefault="003108E7" w:rsidP="00310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</w:t>
      </w:r>
      <w:r w:rsidRPr="006C5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Информация о внесенных изменениях в государственную программу </w:t>
      </w:r>
    </w:p>
    <w:p w:rsidR="006A1FE9" w:rsidRDefault="006A1FE9" w:rsidP="00310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8E7" w:rsidRDefault="003108E7" w:rsidP="00310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нормативных правовых актов в соответствие с действующим законодательством и </w:t>
      </w:r>
      <w:r w:rsidRPr="00F345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эффективного использования бюджетных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 республиканского бюджета </w:t>
      </w:r>
      <w:r w:rsidRPr="00F3452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45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6C52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 следующие постановления:</w:t>
      </w:r>
    </w:p>
    <w:p w:rsidR="003108E7" w:rsidRDefault="003108E7" w:rsidP="003108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CE5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Ре</w:t>
      </w:r>
      <w:r>
        <w:rPr>
          <w:rFonts w:ascii="Times New Roman" w:eastAsia="Calibri" w:hAnsi="Times New Roman" w:cs="Times New Roman"/>
          <w:sz w:val="26"/>
          <w:szCs w:val="26"/>
        </w:rPr>
        <w:t>спублики Хакасия от 06.03.2015 № 79</w:t>
      </w:r>
      <w:r w:rsidRPr="00A33CE5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33CE5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6"/>
          <w:szCs w:val="26"/>
        </w:rPr>
        <w:t>государственную программу Республики Хакасия «</w:t>
      </w:r>
      <w:r w:rsidRPr="00A33CE5">
        <w:rPr>
          <w:rFonts w:ascii="Times New Roman" w:eastAsia="Calibri" w:hAnsi="Times New Roman" w:cs="Times New Roman"/>
          <w:sz w:val="26"/>
          <w:szCs w:val="26"/>
        </w:rPr>
        <w:t>Культура Республики Хакасия (201</w:t>
      </w:r>
      <w:r>
        <w:rPr>
          <w:rFonts w:ascii="Times New Roman" w:eastAsia="Calibri" w:hAnsi="Times New Roman" w:cs="Times New Roman"/>
          <w:sz w:val="26"/>
          <w:szCs w:val="26"/>
        </w:rPr>
        <w:t>3-</w:t>
      </w:r>
      <w:r w:rsidRPr="00A33CE5">
        <w:rPr>
          <w:rFonts w:ascii="Times New Roman" w:eastAsia="Calibri" w:hAnsi="Times New Roman" w:cs="Times New Roman"/>
          <w:sz w:val="26"/>
          <w:szCs w:val="26"/>
        </w:rPr>
        <w:t>201</w:t>
      </w:r>
      <w:r>
        <w:rPr>
          <w:rFonts w:ascii="Times New Roman" w:eastAsia="Calibri" w:hAnsi="Times New Roman" w:cs="Times New Roman"/>
          <w:sz w:val="26"/>
          <w:szCs w:val="26"/>
        </w:rPr>
        <w:t>5 годы)», утвержденную п</w:t>
      </w:r>
      <w:r w:rsidRPr="00A33CE5">
        <w:rPr>
          <w:rFonts w:ascii="Times New Roman" w:eastAsia="Calibri" w:hAnsi="Times New Roman" w:cs="Times New Roman"/>
          <w:sz w:val="26"/>
          <w:szCs w:val="26"/>
        </w:rPr>
        <w:t>остановлением Правительства Республики Хакасия от 2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A33CE5">
        <w:rPr>
          <w:rFonts w:ascii="Times New Roman" w:eastAsia="Calibri" w:hAnsi="Times New Roman" w:cs="Times New Roman"/>
          <w:sz w:val="26"/>
          <w:szCs w:val="26"/>
        </w:rPr>
        <w:t>.11.20</w:t>
      </w:r>
      <w:r>
        <w:rPr>
          <w:rFonts w:ascii="Times New Roman" w:eastAsia="Calibri" w:hAnsi="Times New Roman" w:cs="Times New Roman"/>
          <w:sz w:val="26"/>
          <w:szCs w:val="26"/>
        </w:rPr>
        <w:t>12 № 817»</w:t>
      </w:r>
      <w:r w:rsidRPr="00A33CE5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3108E7" w:rsidRDefault="003108E7" w:rsidP="003108E7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принято </w:t>
      </w:r>
      <w:r w:rsidRPr="003C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исполнения пункта 2 «б» перечня поручений Президента Российской Федерации от 11 июля 2014 года </w:t>
      </w:r>
      <w:r w:rsidRPr="003C6B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Пр-1627 по итогам заседания Совета при Президенте Российской Федерации по наук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и образованию и предусматривало </w:t>
      </w:r>
      <w:r w:rsidRPr="003C6BB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государственную программу информации о потребности в трудовых ресурсах.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C6BB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спользованы сведения о текущей и перспективной потребности работодателей Республики Хакасия в трудовых ресурсах по направлениям профессиональной подготовки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C6B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разработки методических рекомендаций Министерства труда и социальной защиты Российской Федерации по расчету потребности в трудовых ресурсах (в том числе инженерно-технических кадрах), необходимых для реализации государственных программ, расчет будет уточнен.</w:t>
      </w:r>
    </w:p>
    <w:p w:rsidR="003108E7" w:rsidRDefault="003108E7" w:rsidP="00310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CE5">
        <w:rPr>
          <w:rFonts w:ascii="Times New Roman" w:eastAsia="Calibri" w:hAnsi="Times New Roman" w:cs="Times New Roman"/>
          <w:sz w:val="26"/>
          <w:szCs w:val="26"/>
        </w:rPr>
        <w:t>Постановление Прави</w:t>
      </w:r>
      <w:r>
        <w:rPr>
          <w:rFonts w:ascii="Times New Roman" w:eastAsia="Calibri" w:hAnsi="Times New Roman" w:cs="Times New Roman"/>
          <w:sz w:val="26"/>
          <w:szCs w:val="26"/>
        </w:rPr>
        <w:t>тельства Республики Хакасия от 13.08.2015</w:t>
      </w:r>
      <w:r w:rsidRPr="00A33CE5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393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302A6D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государственную программу Республики Хакасия «Культура Республики Хакасия (2013-2015 годы)», утвержденную постановлением Правительства Республики Хакасия от 27.11.2012 № 817».   </w:t>
      </w:r>
    </w:p>
    <w:p w:rsidR="003108E7" w:rsidRPr="002C3185" w:rsidRDefault="003108E7" w:rsidP="003108E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увеличение расходов на реализацию программы в 2015 году составило 564563,0 тыс. рублей (в том числе 18 399,0 тыс. рублей – средства республиканского бюджета, из них 15 033,0 тыс. рублей – кредиторская задолженность по объекту «Хакасский национальный драматический театр им. А.М. </w:t>
      </w:r>
      <w:proofErr w:type="spellStart"/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Топанова</w:t>
      </w:r>
      <w:proofErr w:type="spellEnd"/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проектно-сметная документация», 546 164,0 тыс. рублей – средства федерального бюджета).</w:t>
      </w:r>
      <w:proofErr w:type="gramEnd"/>
    </w:p>
    <w:p w:rsidR="003108E7" w:rsidRPr="002C3185" w:rsidRDefault="003108E7" w:rsidP="003108E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мероприятий подпрограммы «Развитие культурного потенциала Республики Хакасия» за счет средств республиканского бюджета увеличено на 10 088,0 тыс. рублей (в том числе сокращение по подпрограмме составило 4 945,0 тыс. рублей, увеличение – 15 033,0 тыс. рублей). </w:t>
      </w:r>
      <w:proofErr w:type="gramStart"/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федерального бюджета увеличение объема финансирования подпрограммы составило 546 164,0 тыс. рублей на строительство Хакасского национального краеведческого музея им. Л.Р. </w:t>
      </w:r>
      <w:proofErr w:type="spellStart"/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Кызласова</w:t>
      </w:r>
      <w:proofErr w:type="spellEnd"/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 них 246 164,0 тыс. рублей – неиспользованные остатки субсидии из федерального бюджета 2014 года, 300 000,0 тыс. рублей – средства, запланированные на строительство объекта в 2015 году согласно плану мероприятий Федеральной адресной инвестиционной программы России на текущий</w:t>
      </w:r>
      <w:proofErr w:type="gramEnd"/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год).</w:t>
      </w:r>
    </w:p>
    <w:p w:rsidR="003108E7" w:rsidRPr="002C3185" w:rsidRDefault="003108E7" w:rsidP="003108E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по подпрограмме «Поддержка и развитие современного искусства Республики Хакасия» увеличен на 660,0 тыс. рублей за счет средств республиканского бюджета. </w:t>
      </w:r>
    </w:p>
    <w:p w:rsidR="003108E7" w:rsidRPr="002C3185" w:rsidRDefault="003108E7" w:rsidP="003108E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Сокращение по подпрограмме «Сохранение и развитие художественного образования в сфере искусства и культуры в Республике Хакасия» составило 300,0 тыс. рублей, по подпрограмме «Развитие и модернизация библиотечного дела в Республике Хакасия» – 446,0 тыс. рублей.</w:t>
      </w:r>
    </w:p>
    <w:p w:rsidR="003108E7" w:rsidRPr="002C3185" w:rsidRDefault="003108E7" w:rsidP="003108E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реализацию мероприятий подпрограммы «Обеспечение сохранности музейного фонда и развитие музеев в Республике Хакасия» в 2015 году выделены дополнительные средства в размере 12 544,0 тыс. рублей из резервного фонда Правительства Республики Хакасия. </w:t>
      </w:r>
    </w:p>
    <w:p w:rsidR="003108E7" w:rsidRPr="002C3185" w:rsidRDefault="003108E7" w:rsidP="003108E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Сокращение финансирования по подпрограмме «Государственная охрана и популяризация объектов культурного наследия (памятников истории и культуры) Республики Хакасия» составило 2 100,0 тыс. рублей, по подпрограмме «Развитие архивного дела в Республике Хакасия» – 787,0 тыс. рублей.</w:t>
      </w:r>
    </w:p>
    <w:p w:rsidR="003108E7" w:rsidRDefault="003108E7" w:rsidP="00310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CE5">
        <w:rPr>
          <w:rFonts w:ascii="Times New Roman" w:eastAsia="Calibri" w:hAnsi="Times New Roman" w:cs="Times New Roman"/>
          <w:sz w:val="26"/>
          <w:szCs w:val="26"/>
        </w:rPr>
        <w:t>Постановление Прави</w:t>
      </w:r>
      <w:r>
        <w:rPr>
          <w:rFonts w:ascii="Times New Roman" w:eastAsia="Calibri" w:hAnsi="Times New Roman" w:cs="Times New Roman"/>
          <w:sz w:val="26"/>
          <w:szCs w:val="26"/>
        </w:rPr>
        <w:t>тельства Республики Хакасия от 16.12.2015</w:t>
      </w:r>
      <w:r w:rsidRPr="00A33CE5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671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302A6D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государственную программу Республики Хакасия «Культура Республики Хакасия (2013-2015 годы)», утвержденную постановлением Правительства Республики Хакасия от 27.11.2012 № 817».   </w:t>
      </w:r>
    </w:p>
    <w:p w:rsidR="003108E7" w:rsidRPr="00FC09E6" w:rsidRDefault="003108E7" w:rsidP="006A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увеличение расходов на реализацию программы в 2015 году составило </w:t>
      </w:r>
      <w:r w:rsidRPr="008E507B">
        <w:rPr>
          <w:rFonts w:ascii="Times New Roman" w:eastAsia="Times New Roman" w:hAnsi="Times New Roman" w:cs="Times New Roman"/>
          <w:sz w:val="26"/>
          <w:szCs w:val="26"/>
          <w:lang w:eastAsia="ru-RU"/>
        </w:rPr>
        <w:t>3669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рублей (в том числе </w:t>
      </w:r>
      <w:r w:rsidRPr="008E507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финансирования из средств федерального бюджета увеличено на 4528,0 тыс.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8E507B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финансирование из республиканского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сокращено на 859,0 тыс. рублей), в том числе</w:t>
      </w:r>
      <w:r w:rsidRPr="00FC09E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108E7" w:rsidRDefault="003108E7" w:rsidP="003108E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9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подпрограмме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культурного потенциала Республики Хакасия» </w:t>
      </w:r>
      <w:r w:rsidRPr="00FC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республиканского бюджета увеличено на </w:t>
      </w:r>
      <w:r w:rsidRPr="00FC09E6">
        <w:rPr>
          <w:rFonts w:ascii="Times New Roman" w:eastAsia="Times New Roman" w:hAnsi="Times New Roman" w:cs="Times New Roman"/>
          <w:sz w:val="26"/>
          <w:szCs w:val="26"/>
          <w:lang w:eastAsia="ru-RU"/>
        </w:rPr>
        <w:t>6570,0 тыс.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FC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 средств федерального бюджета увеличение объема финансирования подпрограммы составило </w:t>
      </w:r>
      <w:r w:rsidRPr="00FC09E6">
        <w:rPr>
          <w:rFonts w:ascii="Times New Roman" w:eastAsia="Times New Roman" w:hAnsi="Times New Roman" w:cs="Times New Roman"/>
          <w:sz w:val="26"/>
          <w:szCs w:val="26"/>
          <w:lang w:eastAsia="ru-RU"/>
        </w:rPr>
        <w:t>1528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рублей;</w:t>
      </w:r>
    </w:p>
    <w:p w:rsidR="003108E7" w:rsidRPr="002C3185" w:rsidRDefault="003108E7" w:rsidP="003108E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подпрограмме «Поддержка и развитие современного искусства Республики Хакасия» </w:t>
      </w:r>
      <w:r w:rsidRPr="00FC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за 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средств республиканского бюджета</w:t>
      </w:r>
      <w:r w:rsidRPr="00FC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сокращено на 2901,0 тыс. рублей; за счет федерального бюджета финансирование подпрограммы увеличено на 3000,0 тыс. рублей;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08E7" w:rsidRPr="00875F59" w:rsidRDefault="003108E7" w:rsidP="003108E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5C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сокращение финансирование из республиканского бюджета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подпрограмме «Сохранение и развитие художественного образования в сфере искусства и культуры в Республике Хакасия» составило </w:t>
      </w:r>
      <w:r w:rsidRPr="00C75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200,0 тыс. рублей, 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подпрограмме «Развитие и модернизация библиотечного дела в Республике Хакасия» – </w:t>
      </w:r>
      <w:r w:rsidRPr="00C75C59">
        <w:rPr>
          <w:rFonts w:ascii="Times New Roman" w:eastAsia="Times New Roman" w:hAnsi="Times New Roman" w:cs="Times New Roman"/>
          <w:sz w:val="26"/>
          <w:szCs w:val="26"/>
          <w:lang w:eastAsia="ru-RU"/>
        </w:rPr>
        <w:t>454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рублей, по подпрограмме «Развитие клубного дела и поддержка народного </w:t>
      </w:r>
      <w:r w:rsidRPr="00C75C5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творчества в Республике Хакасия» – 874,0 тыс. рублей, по подпрограмме «</w:t>
      </w:r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сохранности музейного фонда и развитие</w:t>
      </w:r>
      <w:proofErr w:type="gramEnd"/>
      <w:r w:rsidRPr="002C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музеев в Республике Хакасия</w:t>
      </w:r>
      <w:r w:rsidRPr="00C75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3000,0 тыс. </w:t>
      </w:r>
      <w:r w:rsidRPr="00875F5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3108E7" w:rsidRDefault="003108E7" w:rsidP="0053445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290" w:rsidRDefault="003108E7" w:rsidP="00E1579E">
      <w:pPr>
        <w:spacing w:after="0"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E1579E" w:rsidRPr="00E15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15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6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157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нализ причин, повл</w:t>
      </w:r>
      <w:r w:rsidR="00C36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иявших на ход реализации государственной </w:t>
      </w:r>
      <w:r w:rsidR="00C36E6C" w:rsidRPr="00C36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 </w:t>
      </w:r>
    </w:p>
    <w:p w:rsidR="00EF501F" w:rsidRDefault="00EF501F" w:rsidP="00EF501F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01F" w:rsidRPr="00EF501F" w:rsidRDefault="00EF501F" w:rsidP="00EF501F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причины снижения показателей – </w:t>
      </w: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полная или частичная отмена массовых мероприятий вследствие стихийных пожаров, произошедших в апреле 2015 года в Республике Хакасия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по причине </w:t>
      </w: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культуры к </w:t>
      </w: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по ликвидации последствий пожаров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C6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большинства </w:t>
      </w:r>
      <w:r w:rsidR="007C6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чреждений находились пункты временного размещения пострадавших, пункты выдачи гуманитарной помощи, </w:t>
      </w:r>
      <w:r w:rsidR="007C6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строительных бригад </w:t>
      </w: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т.д.)</w:t>
      </w:r>
      <w:r w:rsidR="007C6A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7C6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этого, на исполнение мероприятий повлиял </w:t>
      </w: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неправильный алгоритм действий</w:t>
      </w:r>
      <w:r w:rsidR="007C6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оптимизации штатных единиц, а также </w:t>
      </w: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веерное отключение электроэнергии в домах культуры в связи с экономией финансирования.</w:t>
      </w:r>
    </w:p>
    <w:p w:rsidR="00C36E6C" w:rsidRDefault="00EF501F" w:rsidP="00534457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пожаров Орджоникидзевском районе сгорели 2 здания СК, а в </w:t>
      </w:r>
      <w:proofErr w:type="spellStart"/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Ширинском</w:t>
      </w:r>
      <w:proofErr w:type="spellEnd"/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закрыт на неопределенный срок филиал МКУ «Борцовский СДК» </w:t>
      </w:r>
      <w:proofErr w:type="spellStart"/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Власьевского</w:t>
      </w:r>
      <w:proofErr w:type="spellEnd"/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СДК (Постановление Главы МО </w:t>
      </w:r>
      <w:proofErr w:type="spellStart"/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Ширинского</w:t>
      </w:r>
      <w:proofErr w:type="spellEnd"/>
      <w:r w:rsidRPr="00EF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№11 от 09.02.2015 г).</w:t>
      </w:r>
    </w:p>
    <w:sectPr w:rsidR="00C36E6C" w:rsidSect="00D92E25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D0" w:rsidRDefault="00BE7CD0" w:rsidP="009A2469">
      <w:pPr>
        <w:spacing w:after="0" w:line="240" w:lineRule="auto"/>
      </w:pPr>
      <w:r>
        <w:separator/>
      </w:r>
    </w:p>
  </w:endnote>
  <w:endnote w:type="continuationSeparator" w:id="0">
    <w:p w:rsidR="00BE7CD0" w:rsidRDefault="00BE7CD0" w:rsidP="009A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D0" w:rsidRDefault="00BE7CD0" w:rsidP="009A2469">
      <w:pPr>
        <w:spacing w:after="0" w:line="240" w:lineRule="auto"/>
      </w:pPr>
      <w:r>
        <w:separator/>
      </w:r>
    </w:p>
  </w:footnote>
  <w:footnote w:type="continuationSeparator" w:id="0">
    <w:p w:rsidR="00BE7CD0" w:rsidRDefault="00BE7CD0" w:rsidP="009A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47" w:rsidRDefault="00850847" w:rsidP="009A246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69FA"/>
    <w:multiLevelType w:val="hybridMultilevel"/>
    <w:tmpl w:val="395A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5A"/>
    <w:rsid w:val="0000125F"/>
    <w:rsid w:val="000220DC"/>
    <w:rsid w:val="00022D88"/>
    <w:rsid w:val="00022E2D"/>
    <w:rsid w:val="000232DA"/>
    <w:rsid w:val="0003782A"/>
    <w:rsid w:val="000408A8"/>
    <w:rsid w:val="0005359D"/>
    <w:rsid w:val="00061563"/>
    <w:rsid w:val="00063FDB"/>
    <w:rsid w:val="00070ABB"/>
    <w:rsid w:val="00081276"/>
    <w:rsid w:val="000826CE"/>
    <w:rsid w:val="000827C6"/>
    <w:rsid w:val="00093E1F"/>
    <w:rsid w:val="000945D4"/>
    <w:rsid w:val="000A7040"/>
    <w:rsid w:val="000B75D0"/>
    <w:rsid w:val="000D5A47"/>
    <w:rsid w:val="000E3C10"/>
    <w:rsid w:val="000F2518"/>
    <w:rsid w:val="000F4ECE"/>
    <w:rsid w:val="00106112"/>
    <w:rsid w:val="00116450"/>
    <w:rsid w:val="001206E6"/>
    <w:rsid w:val="001216EA"/>
    <w:rsid w:val="00132003"/>
    <w:rsid w:val="0013557C"/>
    <w:rsid w:val="0014785A"/>
    <w:rsid w:val="00161290"/>
    <w:rsid w:val="0016359E"/>
    <w:rsid w:val="00163A95"/>
    <w:rsid w:val="00176ACB"/>
    <w:rsid w:val="001836B3"/>
    <w:rsid w:val="001A58AD"/>
    <w:rsid w:val="001B1E84"/>
    <w:rsid w:val="001B32AC"/>
    <w:rsid w:val="001B3FC5"/>
    <w:rsid w:val="001B4EC7"/>
    <w:rsid w:val="001B654A"/>
    <w:rsid w:val="001D0333"/>
    <w:rsid w:val="001D3842"/>
    <w:rsid w:val="001E7B02"/>
    <w:rsid w:val="001F13BA"/>
    <w:rsid w:val="001F583C"/>
    <w:rsid w:val="001F7F98"/>
    <w:rsid w:val="00213460"/>
    <w:rsid w:val="0022117F"/>
    <w:rsid w:val="002238F4"/>
    <w:rsid w:val="002244E1"/>
    <w:rsid w:val="0023400C"/>
    <w:rsid w:val="00235B45"/>
    <w:rsid w:val="0023625B"/>
    <w:rsid w:val="00245C73"/>
    <w:rsid w:val="0027188D"/>
    <w:rsid w:val="002730F2"/>
    <w:rsid w:val="00274755"/>
    <w:rsid w:val="00285E2A"/>
    <w:rsid w:val="00287FB1"/>
    <w:rsid w:val="002B324D"/>
    <w:rsid w:val="002B59D9"/>
    <w:rsid w:val="002B60A6"/>
    <w:rsid w:val="002B6735"/>
    <w:rsid w:val="002B6B84"/>
    <w:rsid w:val="002C3185"/>
    <w:rsid w:val="002C3A0E"/>
    <w:rsid w:val="002C4390"/>
    <w:rsid w:val="002D52E1"/>
    <w:rsid w:val="002E3BC0"/>
    <w:rsid w:val="002E4146"/>
    <w:rsid w:val="003108E7"/>
    <w:rsid w:val="0033047B"/>
    <w:rsid w:val="00343CE8"/>
    <w:rsid w:val="0034725A"/>
    <w:rsid w:val="00363DC7"/>
    <w:rsid w:val="00371005"/>
    <w:rsid w:val="00373EBD"/>
    <w:rsid w:val="00381E21"/>
    <w:rsid w:val="00387343"/>
    <w:rsid w:val="003B40A6"/>
    <w:rsid w:val="003C09B1"/>
    <w:rsid w:val="003C16D4"/>
    <w:rsid w:val="003C6BBF"/>
    <w:rsid w:val="003D2C59"/>
    <w:rsid w:val="003D57F5"/>
    <w:rsid w:val="003D72E1"/>
    <w:rsid w:val="003F44CA"/>
    <w:rsid w:val="004232C2"/>
    <w:rsid w:val="00427CD4"/>
    <w:rsid w:val="004326C3"/>
    <w:rsid w:val="00440CBE"/>
    <w:rsid w:val="0044355D"/>
    <w:rsid w:val="00445DD0"/>
    <w:rsid w:val="00457E85"/>
    <w:rsid w:val="004751C6"/>
    <w:rsid w:val="00481C7F"/>
    <w:rsid w:val="00484D43"/>
    <w:rsid w:val="004955F1"/>
    <w:rsid w:val="004A10F1"/>
    <w:rsid w:val="004B4BDF"/>
    <w:rsid w:val="004C495C"/>
    <w:rsid w:val="004C616E"/>
    <w:rsid w:val="004D1638"/>
    <w:rsid w:val="005039C8"/>
    <w:rsid w:val="0051097A"/>
    <w:rsid w:val="0051225B"/>
    <w:rsid w:val="00525E48"/>
    <w:rsid w:val="0053175C"/>
    <w:rsid w:val="00531F1A"/>
    <w:rsid w:val="00534457"/>
    <w:rsid w:val="00534C8E"/>
    <w:rsid w:val="00535181"/>
    <w:rsid w:val="0054294F"/>
    <w:rsid w:val="0054389A"/>
    <w:rsid w:val="00547D42"/>
    <w:rsid w:val="00586999"/>
    <w:rsid w:val="00593E3D"/>
    <w:rsid w:val="005A01C5"/>
    <w:rsid w:val="005A1AF3"/>
    <w:rsid w:val="005A427E"/>
    <w:rsid w:val="005A595D"/>
    <w:rsid w:val="005B28BB"/>
    <w:rsid w:val="005B3A5E"/>
    <w:rsid w:val="005B5EF9"/>
    <w:rsid w:val="005C3294"/>
    <w:rsid w:val="005D446E"/>
    <w:rsid w:val="005E10DB"/>
    <w:rsid w:val="005E144A"/>
    <w:rsid w:val="005E4415"/>
    <w:rsid w:val="005E68FD"/>
    <w:rsid w:val="005F3DE4"/>
    <w:rsid w:val="005F72B0"/>
    <w:rsid w:val="00602008"/>
    <w:rsid w:val="00610196"/>
    <w:rsid w:val="00613E84"/>
    <w:rsid w:val="00641338"/>
    <w:rsid w:val="00641D62"/>
    <w:rsid w:val="00646228"/>
    <w:rsid w:val="0065387A"/>
    <w:rsid w:val="00657414"/>
    <w:rsid w:val="006621BD"/>
    <w:rsid w:val="00663B5C"/>
    <w:rsid w:val="00672A3A"/>
    <w:rsid w:val="00677761"/>
    <w:rsid w:val="006816D8"/>
    <w:rsid w:val="0068367F"/>
    <w:rsid w:val="0069461F"/>
    <w:rsid w:val="006972CA"/>
    <w:rsid w:val="006A1FE9"/>
    <w:rsid w:val="006A783E"/>
    <w:rsid w:val="006B33AB"/>
    <w:rsid w:val="006C52E3"/>
    <w:rsid w:val="006D6BCA"/>
    <w:rsid w:val="006F1403"/>
    <w:rsid w:val="006F1CA0"/>
    <w:rsid w:val="006F6653"/>
    <w:rsid w:val="006F6D0B"/>
    <w:rsid w:val="007002D0"/>
    <w:rsid w:val="00701F96"/>
    <w:rsid w:val="00703B81"/>
    <w:rsid w:val="00704CE3"/>
    <w:rsid w:val="00706CC7"/>
    <w:rsid w:val="00707AC9"/>
    <w:rsid w:val="00715538"/>
    <w:rsid w:val="00715624"/>
    <w:rsid w:val="00721851"/>
    <w:rsid w:val="007249D2"/>
    <w:rsid w:val="0073110B"/>
    <w:rsid w:val="007377B9"/>
    <w:rsid w:val="007379B8"/>
    <w:rsid w:val="00740C14"/>
    <w:rsid w:val="007430A2"/>
    <w:rsid w:val="00745EEF"/>
    <w:rsid w:val="00751E96"/>
    <w:rsid w:val="00764823"/>
    <w:rsid w:val="007707CA"/>
    <w:rsid w:val="00784CA0"/>
    <w:rsid w:val="00785E13"/>
    <w:rsid w:val="007871E9"/>
    <w:rsid w:val="00791A92"/>
    <w:rsid w:val="00793948"/>
    <w:rsid w:val="007A2C35"/>
    <w:rsid w:val="007B206E"/>
    <w:rsid w:val="007B4C43"/>
    <w:rsid w:val="007B58D6"/>
    <w:rsid w:val="007C6A17"/>
    <w:rsid w:val="007D318D"/>
    <w:rsid w:val="007E76D1"/>
    <w:rsid w:val="007F2569"/>
    <w:rsid w:val="00805402"/>
    <w:rsid w:val="0082326B"/>
    <w:rsid w:val="00842E1D"/>
    <w:rsid w:val="008461FC"/>
    <w:rsid w:val="00850847"/>
    <w:rsid w:val="008656C8"/>
    <w:rsid w:val="00866642"/>
    <w:rsid w:val="00875F31"/>
    <w:rsid w:val="00875F59"/>
    <w:rsid w:val="00896ED1"/>
    <w:rsid w:val="008A5963"/>
    <w:rsid w:val="008B4AAA"/>
    <w:rsid w:val="008B5F60"/>
    <w:rsid w:val="008B6AF7"/>
    <w:rsid w:val="008D4CB6"/>
    <w:rsid w:val="008E2DBD"/>
    <w:rsid w:val="008E4FF0"/>
    <w:rsid w:val="008E507B"/>
    <w:rsid w:val="008F54EC"/>
    <w:rsid w:val="008F68A5"/>
    <w:rsid w:val="008F6B92"/>
    <w:rsid w:val="00900060"/>
    <w:rsid w:val="009066D5"/>
    <w:rsid w:val="00926192"/>
    <w:rsid w:val="00931EFC"/>
    <w:rsid w:val="00947122"/>
    <w:rsid w:val="00950C44"/>
    <w:rsid w:val="009542F3"/>
    <w:rsid w:val="00954693"/>
    <w:rsid w:val="00965DBA"/>
    <w:rsid w:val="00980A38"/>
    <w:rsid w:val="009876BA"/>
    <w:rsid w:val="00992228"/>
    <w:rsid w:val="009926D5"/>
    <w:rsid w:val="009A2469"/>
    <w:rsid w:val="009B2CBA"/>
    <w:rsid w:val="009B4C28"/>
    <w:rsid w:val="009B4D3E"/>
    <w:rsid w:val="009D748A"/>
    <w:rsid w:val="009E2080"/>
    <w:rsid w:val="009E5793"/>
    <w:rsid w:val="009F639F"/>
    <w:rsid w:val="00A13600"/>
    <w:rsid w:val="00A21879"/>
    <w:rsid w:val="00A43554"/>
    <w:rsid w:val="00A46917"/>
    <w:rsid w:val="00A5597A"/>
    <w:rsid w:val="00A5624B"/>
    <w:rsid w:val="00A65FDE"/>
    <w:rsid w:val="00A70AE7"/>
    <w:rsid w:val="00A724D4"/>
    <w:rsid w:val="00A74DF8"/>
    <w:rsid w:val="00A7659F"/>
    <w:rsid w:val="00A76B30"/>
    <w:rsid w:val="00A85073"/>
    <w:rsid w:val="00A91BDB"/>
    <w:rsid w:val="00A97209"/>
    <w:rsid w:val="00AA1075"/>
    <w:rsid w:val="00AA7796"/>
    <w:rsid w:val="00AB0C8F"/>
    <w:rsid w:val="00AB11FF"/>
    <w:rsid w:val="00AB57AE"/>
    <w:rsid w:val="00AC5920"/>
    <w:rsid w:val="00AC5F9F"/>
    <w:rsid w:val="00AE58DA"/>
    <w:rsid w:val="00AF0793"/>
    <w:rsid w:val="00AF236B"/>
    <w:rsid w:val="00AF31AD"/>
    <w:rsid w:val="00AF3DE3"/>
    <w:rsid w:val="00AF449F"/>
    <w:rsid w:val="00B21454"/>
    <w:rsid w:val="00B25AF0"/>
    <w:rsid w:val="00B26B93"/>
    <w:rsid w:val="00B27F61"/>
    <w:rsid w:val="00B32D0A"/>
    <w:rsid w:val="00B409EE"/>
    <w:rsid w:val="00B41980"/>
    <w:rsid w:val="00B45037"/>
    <w:rsid w:val="00B517DC"/>
    <w:rsid w:val="00B611AE"/>
    <w:rsid w:val="00B63E51"/>
    <w:rsid w:val="00B673D0"/>
    <w:rsid w:val="00B70417"/>
    <w:rsid w:val="00B74BBF"/>
    <w:rsid w:val="00B7672E"/>
    <w:rsid w:val="00B76AC5"/>
    <w:rsid w:val="00B776F2"/>
    <w:rsid w:val="00B778A0"/>
    <w:rsid w:val="00B86927"/>
    <w:rsid w:val="00B93920"/>
    <w:rsid w:val="00BB04B4"/>
    <w:rsid w:val="00BC1EFA"/>
    <w:rsid w:val="00BC74CF"/>
    <w:rsid w:val="00BE4579"/>
    <w:rsid w:val="00BE55CF"/>
    <w:rsid w:val="00BE5759"/>
    <w:rsid w:val="00BE6B2B"/>
    <w:rsid w:val="00BE7CD0"/>
    <w:rsid w:val="00BF4B24"/>
    <w:rsid w:val="00C06F96"/>
    <w:rsid w:val="00C159BA"/>
    <w:rsid w:val="00C17DBE"/>
    <w:rsid w:val="00C32C27"/>
    <w:rsid w:val="00C35F82"/>
    <w:rsid w:val="00C36E6C"/>
    <w:rsid w:val="00C645FF"/>
    <w:rsid w:val="00C75C59"/>
    <w:rsid w:val="00C76B18"/>
    <w:rsid w:val="00C82B3A"/>
    <w:rsid w:val="00C9365C"/>
    <w:rsid w:val="00C936D1"/>
    <w:rsid w:val="00CA0F13"/>
    <w:rsid w:val="00CB0356"/>
    <w:rsid w:val="00CB1902"/>
    <w:rsid w:val="00CB5116"/>
    <w:rsid w:val="00CC3505"/>
    <w:rsid w:val="00CC3F61"/>
    <w:rsid w:val="00CC6E05"/>
    <w:rsid w:val="00CD59B5"/>
    <w:rsid w:val="00CE2F69"/>
    <w:rsid w:val="00CE43F3"/>
    <w:rsid w:val="00CE560B"/>
    <w:rsid w:val="00CF01E1"/>
    <w:rsid w:val="00D142F6"/>
    <w:rsid w:val="00D221F2"/>
    <w:rsid w:val="00D22D30"/>
    <w:rsid w:val="00D236A6"/>
    <w:rsid w:val="00D25E87"/>
    <w:rsid w:val="00D27F6B"/>
    <w:rsid w:val="00D302FF"/>
    <w:rsid w:val="00D30BD0"/>
    <w:rsid w:val="00D346F7"/>
    <w:rsid w:val="00D431A6"/>
    <w:rsid w:val="00D43E5B"/>
    <w:rsid w:val="00D45AE1"/>
    <w:rsid w:val="00D64A4F"/>
    <w:rsid w:val="00D66912"/>
    <w:rsid w:val="00D81153"/>
    <w:rsid w:val="00D92E25"/>
    <w:rsid w:val="00DA2078"/>
    <w:rsid w:val="00DA43E9"/>
    <w:rsid w:val="00DB034C"/>
    <w:rsid w:val="00DB15A1"/>
    <w:rsid w:val="00DB2C52"/>
    <w:rsid w:val="00DB5052"/>
    <w:rsid w:val="00DC54AA"/>
    <w:rsid w:val="00DD4065"/>
    <w:rsid w:val="00DD4895"/>
    <w:rsid w:val="00DD7F4A"/>
    <w:rsid w:val="00DE43B3"/>
    <w:rsid w:val="00DF49F1"/>
    <w:rsid w:val="00E127C0"/>
    <w:rsid w:val="00E13319"/>
    <w:rsid w:val="00E1579E"/>
    <w:rsid w:val="00E21ED7"/>
    <w:rsid w:val="00E23479"/>
    <w:rsid w:val="00E34877"/>
    <w:rsid w:val="00E418B7"/>
    <w:rsid w:val="00E614DE"/>
    <w:rsid w:val="00E61C48"/>
    <w:rsid w:val="00E6244E"/>
    <w:rsid w:val="00E62C9B"/>
    <w:rsid w:val="00E7355F"/>
    <w:rsid w:val="00E816EE"/>
    <w:rsid w:val="00E93B40"/>
    <w:rsid w:val="00E95A9A"/>
    <w:rsid w:val="00E97F5A"/>
    <w:rsid w:val="00EA3083"/>
    <w:rsid w:val="00EA3AF5"/>
    <w:rsid w:val="00EB1A0C"/>
    <w:rsid w:val="00EB43E2"/>
    <w:rsid w:val="00EB55BA"/>
    <w:rsid w:val="00EB587F"/>
    <w:rsid w:val="00EB72B0"/>
    <w:rsid w:val="00EC3031"/>
    <w:rsid w:val="00EC3427"/>
    <w:rsid w:val="00EC5DF9"/>
    <w:rsid w:val="00ED0752"/>
    <w:rsid w:val="00ED586A"/>
    <w:rsid w:val="00ED59C5"/>
    <w:rsid w:val="00EE22CD"/>
    <w:rsid w:val="00EE71D3"/>
    <w:rsid w:val="00EF501F"/>
    <w:rsid w:val="00EF5B9F"/>
    <w:rsid w:val="00F07BF2"/>
    <w:rsid w:val="00F210AC"/>
    <w:rsid w:val="00F33911"/>
    <w:rsid w:val="00F33C6B"/>
    <w:rsid w:val="00F40D4B"/>
    <w:rsid w:val="00F44759"/>
    <w:rsid w:val="00F51A93"/>
    <w:rsid w:val="00F57290"/>
    <w:rsid w:val="00F61BF8"/>
    <w:rsid w:val="00F75E84"/>
    <w:rsid w:val="00F7741D"/>
    <w:rsid w:val="00F81132"/>
    <w:rsid w:val="00F81B4D"/>
    <w:rsid w:val="00F83292"/>
    <w:rsid w:val="00F84F1C"/>
    <w:rsid w:val="00FA2C22"/>
    <w:rsid w:val="00FA4760"/>
    <w:rsid w:val="00FA5252"/>
    <w:rsid w:val="00FA54DF"/>
    <w:rsid w:val="00FB15FA"/>
    <w:rsid w:val="00FB4B07"/>
    <w:rsid w:val="00FB7085"/>
    <w:rsid w:val="00FC09E6"/>
    <w:rsid w:val="00FC0ECA"/>
    <w:rsid w:val="00FD11B3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469"/>
  </w:style>
  <w:style w:type="paragraph" w:styleId="a7">
    <w:name w:val="footer"/>
    <w:basedOn w:val="a"/>
    <w:link w:val="a8"/>
    <w:uiPriority w:val="99"/>
    <w:unhideWhenUsed/>
    <w:rsid w:val="009A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469"/>
  </w:style>
  <w:style w:type="paragraph" w:styleId="a9">
    <w:name w:val="List Paragraph"/>
    <w:basedOn w:val="a"/>
    <w:uiPriority w:val="34"/>
    <w:qFormat/>
    <w:rsid w:val="00D92E25"/>
    <w:pPr>
      <w:ind w:left="720"/>
      <w:contextualSpacing/>
    </w:pPr>
  </w:style>
  <w:style w:type="paragraph" w:customStyle="1" w:styleId="ConsPlusCell">
    <w:name w:val="ConsPlusCell"/>
    <w:rsid w:val="00D92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0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469"/>
  </w:style>
  <w:style w:type="paragraph" w:styleId="a7">
    <w:name w:val="footer"/>
    <w:basedOn w:val="a"/>
    <w:link w:val="a8"/>
    <w:uiPriority w:val="99"/>
    <w:unhideWhenUsed/>
    <w:rsid w:val="009A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469"/>
  </w:style>
  <w:style w:type="paragraph" w:styleId="a9">
    <w:name w:val="List Paragraph"/>
    <w:basedOn w:val="a"/>
    <w:uiPriority w:val="34"/>
    <w:qFormat/>
    <w:rsid w:val="00D92E25"/>
    <w:pPr>
      <w:ind w:left="720"/>
      <w:contextualSpacing/>
    </w:pPr>
  </w:style>
  <w:style w:type="paragraph" w:customStyle="1" w:styleId="ConsPlusCell">
    <w:name w:val="ConsPlusCell"/>
    <w:rsid w:val="00D92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08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927E2A7AA9E5E39D49554E8BF8C5337B22A8F49B3C9D557B3483582F3FA01ACC97002BB36399FD155E2CC7c7J" TargetMode="External"/><Relationship Id="rId18" Type="http://schemas.openxmlformats.org/officeDocument/2006/relationships/hyperlink" Target="consultantplus://offline/ref=80D3D9ADB9CD0D38BC0A6980F7EB44A908C090C52C2DFBB653D622CA63C27ABFB4D216B5E2B0AB951BA9E5V6J5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3D8E2FF03B385984EB9CA296AFBCC98DA5B5FE24DA6212AFB42D17F3389D8FE7D2AA888336368888E0B22408I" TargetMode="External"/><Relationship Id="rId17" Type="http://schemas.openxmlformats.org/officeDocument/2006/relationships/hyperlink" Target="consultantplus://offline/ref=D194E562FB918EBC41E4C584118311859F55C2A19940BC4D1D18A589B5EC05A18BA0E05F67410A1DA0FB7759J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C3863C9D2ECAF521BE04CE034B629F5E5D57DEADE125A10B4D838A1C582831E66560BCA423CEE5353B5FmD17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F7018CFE6FADC7D3DD5242EE37C8B3F6951FB0E32913E18503D0DCC8AC0FB43F359476DB16AC076B475CFB0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F6529C488981BC76365CA3767A3CFB53837A3DBDFD83219EE80E1B80013B386E6D8A34D320381860876FJ225J" TargetMode="External"/><Relationship Id="rId10" Type="http://schemas.openxmlformats.org/officeDocument/2006/relationships/hyperlink" Target="consultantplus://offline/ref=572DEAD8001600C20DDA65E313449B69C3650BC3F3349AADDCDDA42E5AFA560343C812FC9B3131EAEFB3B1j0b8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18C74F860FBCE5F11C1211C80D3D682AC0699536276C6F82055EDE1C440057DA47DF7E62F8ACFF99C03B2kA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EEC5-703B-4B18-9AD9-456369D4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18</Pages>
  <Words>5973</Words>
  <Characters>34050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</cp:lastModifiedBy>
  <cp:revision>501</cp:revision>
  <cp:lastPrinted>2016-02-29T12:36:00Z</cp:lastPrinted>
  <dcterms:created xsi:type="dcterms:W3CDTF">2015-02-27T01:48:00Z</dcterms:created>
  <dcterms:modified xsi:type="dcterms:W3CDTF">2016-03-22T10:32:00Z</dcterms:modified>
</cp:coreProperties>
</file>