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widowControl/>
        <w:jc w:val="center"/>
        <w:rPr>
          <w:rFonts w:ascii="Times New Roman" w:hAnsi="Times New Roman"/>
          <w:sz w:val="28"/>
          <w:szCs w:val="28"/>
        </w:rPr>
      </w:pPr>
      <w:r>
        <w:rPr>
          <w:rStyle w:val="Style13"/>
          <w:b w:val="false"/>
          <w:i w:val="false"/>
          <w:caps w:val="false"/>
          <w:smallCaps w:val="false"/>
          <w:color w:val="000000"/>
          <w:spacing w:val="0"/>
          <w:sz w:val="28"/>
          <w:szCs w:val="28"/>
        </w:rPr>
        <w:t>Министерство культуры Республики Хакасия</w:t>
      </w:r>
    </w:p>
    <w:p>
      <w:pPr>
        <w:pStyle w:val="Style16"/>
        <w:widowControl/>
        <w:jc w:val="center"/>
        <w:rPr>
          <w:rFonts w:ascii="Times New Roman" w:hAnsi="Times New Roman"/>
          <w:sz w:val="28"/>
          <w:szCs w:val="28"/>
        </w:rPr>
      </w:pPr>
      <w:r>
        <w:rPr>
          <w:rStyle w:val="Style13"/>
          <w:b w:val="false"/>
          <w:i w:val="false"/>
          <w:caps w:val="false"/>
          <w:smallCaps w:val="false"/>
          <w:color w:val="000000"/>
          <w:spacing w:val="0"/>
          <w:sz w:val="28"/>
          <w:szCs w:val="28"/>
        </w:rPr>
        <w:t>ПРИКАЗ</w:t>
      </w:r>
    </w:p>
    <w:p>
      <w:pPr>
        <w:pStyle w:val="Style16"/>
        <w:widowControl/>
        <w:jc w:val="center"/>
        <w:rPr>
          <w:rFonts w:ascii="Times New Roman" w:hAnsi="Times New Roman"/>
          <w:sz w:val="28"/>
          <w:szCs w:val="28"/>
        </w:rPr>
      </w:pPr>
      <w:r>
        <w:rPr>
          <w:rStyle w:val="Style13"/>
          <w:b w:val="false"/>
          <w:i w:val="false"/>
          <w:caps w:val="false"/>
          <w:smallCaps w:val="false"/>
          <w:color w:val="000000"/>
          <w:spacing w:val="0"/>
          <w:sz w:val="28"/>
          <w:szCs w:val="28"/>
        </w:rPr>
        <w:t>«28» апреля 2016г.                                                                                №  93</w:t>
      </w:r>
    </w:p>
    <w:p>
      <w:pPr>
        <w:pStyle w:val="Style16"/>
        <w:widowControl/>
        <w:jc w:val="center"/>
        <w:rPr>
          <w:rFonts w:ascii="Times New Roman" w:hAnsi="Times New Roman"/>
          <w:sz w:val="28"/>
          <w:szCs w:val="28"/>
        </w:rPr>
      </w:pPr>
      <w:r>
        <w:rPr>
          <w:rStyle w:val="Style13"/>
          <w:b w:val="false"/>
          <w:i w:val="false"/>
          <w:caps w:val="false"/>
          <w:smallCaps w:val="false"/>
          <w:color w:val="000000"/>
          <w:spacing w:val="0"/>
          <w:sz w:val="28"/>
          <w:szCs w:val="28"/>
        </w:rPr>
        <w:t>г. Абакан</w:t>
      </w:r>
    </w:p>
    <w:p>
      <w:pPr>
        <w:pStyle w:val="Style16"/>
        <w:widowControl/>
        <w:jc w:val="both"/>
        <w:rPr>
          <w:rStyle w:val="Style13"/>
          <w:b w:val="false"/>
          <w:i w:val="false"/>
          <w:caps w:val="false"/>
          <w:smallCaps w:val="false"/>
          <w:color w:val="000000"/>
          <w:spacing w:val="0"/>
        </w:rPr>
      </w:pPr>
      <w:r>
        <w:rPr>
          <w:sz w:val="28"/>
          <w:szCs w:val="28"/>
        </w:rPr>
      </w:r>
    </w:p>
    <w:p>
      <w:pPr>
        <w:pStyle w:val="Style16"/>
        <w:widowControl/>
        <w:jc w:val="both"/>
        <w:rPr>
          <w:rFonts w:ascii="Times New Roman" w:hAnsi="Times New Roman"/>
          <w:sz w:val="28"/>
          <w:szCs w:val="28"/>
        </w:rPr>
      </w:pPr>
      <w:r>
        <w:rPr>
          <w:rStyle w:val="Style13"/>
          <w:b w:val="false"/>
          <w:i w:val="false"/>
          <w:caps w:val="false"/>
          <w:smallCaps w:val="false"/>
          <w:color w:val="000000"/>
          <w:spacing w:val="0"/>
          <w:sz w:val="28"/>
          <w:szCs w:val="28"/>
        </w:rPr>
        <w:t>О реализации пункта 4 распоряжения Главы Республики Хакасия –</w:t>
      </w:r>
    </w:p>
    <w:p>
      <w:pPr>
        <w:pStyle w:val="Style16"/>
        <w:widowControl/>
        <w:jc w:val="both"/>
        <w:rPr>
          <w:rFonts w:ascii="Times New Roman" w:hAnsi="Times New Roman"/>
          <w:sz w:val="28"/>
          <w:szCs w:val="28"/>
        </w:rPr>
      </w:pPr>
      <w:r>
        <w:rPr>
          <w:rStyle w:val="Style13"/>
          <w:b w:val="false"/>
          <w:i w:val="false"/>
          <w:caps w:val="false"/>
          <w:smallCaps w:val="false"/>
          <w:color w:val="000000"/>
          <w:spacing w:val="0"/>
          <w:sz w:val="28"/>
          <w:szCs w:val="28"/>
        </w:rPr>
        <w:t>Председателя Правительства Республики Хакасия от 13.04.2016 № 48-рп</w:t>
      </w:r>
    </w:p>
    <w:p>
      <w:pPr>
        <w:pStyle w:val="Style16"/>
        <w:widowControl/>
        <w:jc w:val="both"/>
        <w:rPr>
          <w:rFonts w:ascii="Times New Roman" w:hAnsi="Times New Roman"/>
          <w:sz w:val="28"/>
          <w:szCs w:val="28"/>
        </w:rPr>
      </w:pPr>
      <w:r>
        <w:rPr>
          <w:rStyle w:val="Style13"/>
          <w:b w:val="false"/>
          <w:i w:val="false"/>
          <w:caps w:val="false"/>
          <w:smallCaps w:val="false"/>
          <w:color w:val="000000"/>
          <w:spacing w:val="0"/>
          <w:sz w:val="28"/>
          <w:szCs w:val="28"/>
        </w:rPr>
        <w:t>«О принимаемых мерах территориальными органами федеральных органов исполнительной власти и исполнительными органами государственной власти Республики Хакасия по сохранению стабильности, законности и правопорядка в Республике Хакасия»</w:t>
      </w:r>
    </w:p>
    <w:p>
      <w:pPr>
        <w:pStyle w:val="Style16"/>
        <w:widowControl/>
        <w:jc w:val="both"/>
        <w:rPr>
          <w:rFonts w:ascii="Times New Roman" w:hAnsi="Times New Roman"/>
          <w:sz w:val="28"/>
          <w:szCs w:val="28"/>
        </w:rPr>
      </w:pPr>
      <w:r>
        <w:rPr>
          <w:rStyle w:val="Style13"/>
          <w:b w:val="false"/>
          <w:i w:val="false"/>
          <w:caps w:val="false"/>
          <w:smallCaps w:val="false"/>
          <w:color w:val="000000"/>
          <w:spacing w:val="0"/>
          <w:sz w:val="28"/>
          <w:szCs w:val="28"/>
        </w:rPr>
        <w:t>В соответствии с Указом Президента Российской Федерации от 11.12.2010           № 1535 «О дополнительных мерах по обеспечению правопорядка» (с последующими изменениями), постановлением Главы Республики Хакасия – Председателя Правительства Республики Хакасия от 21.12.2010 № 54-ПП «О постоянно действующем Координационном совещании по обеспечению правопорядка в Республике Хакасия» (с последующими изменениями) и в целях реализации пункта 4 распоряжения Главы Республики Хакасия – Председателя Правительства Республики Хакасия от 13.04.2016 № 48-рп, п р и к а з ы в а ю:</w:t>
      </w:r>
    </w:p>
    <w:p>
      <w:pPr>
        <w:pStyle w:val="Style16"/>
        <w:widowControl/>
        <w:jc w:val="both"/>
        <w:rPr>
          <w:rFonts w:ascii="Times New Roman" w:hAnsi="Times New Roman"/>
          <w:sz w:val="28"/>
          <w:szCs w:val="28"/>
        </w:rPr>
      </w:pPr>
      <w:r>
        <w:rPr>
          <w:rStyle w:val="Style13"/>
          <w:b w:val="false"/>
          <w:i w:val="false"/>
          <w:caps w:val="false"/>
          <w:smallCaps w:val="false"/>
          <w:color w:val="000000"/>
          <w:spacing w:val="0"/>
          <w:sz w:val="28"/>
          <w:szCs w:val="28"/>
        </w:rPr>
        <w:t>1. Руководителям республиканских учреждений культуры: Ю.В. Костяковой (ГБУК РХ «Национальная библиотека им.Н.Г. Доможакова»); Т.А. Дорохиной (ГБУК РХ «Хакасская республиканская специальная библиотека для слепых»); А.И. Журба (ГБУК РХ «Хакасская республиканская детская библиотека»); А.И. Котожекову (АУ «Дом литераторов Хакасии»); Н.П. Карачаковой (ГАУ РХ «Центр культуры и народного творчества им.С.П. Кадышева»), А.И. Шевцовой (ГБУК РХ «Клуб инвалидов по зрению»), А.И. Готлибу (ГАУК РХ «Хакасский национальный краеведческий музей им.Л.Р. Кызласова»), В.Г. Инкижекову (ГАУК РХ «Хакасская республиканская филармония им. В.Г. Чаптыкова»), А.А. Шаренко (ГБОУ РХ ДОД «Хакасская республиканская национальная детская школа искусств»):</w:t>
      </w:r>
    </w:p>
    <w:p>
      <w:pPr>
        <w:pStyle w:val="Style16"/>
        <w:widowControl/>
        <w:jc w:val="both"/>
        <w:rPr>
          <w:rFonts w:ascii="Times New Roman" w:hAnsi="Times New Roman"/>
          <w:sz w:val="28"/>
          <w:szCs w:val="28"/>
        </w:rPr>
      </w:pPr>
      <w:r>
        <w:rPr>
          <w:rStyle w:val="Style13"/>
          <w:b w:val="false"/>
          <w:i w:val="false"/>
          <w:caps w:val="false"/>
          <w:smallCaps w:val="false"/>
          <w:color w:val="000000"/>
          <w:spacing w:val="0"/>
          <w:sz w:val="28"/>
          <w:szCs w:val="28"/>
        </w:rPr>
        <w:t>обеспечить в 2016 году и последующие годы активизацию просветительской работы  и проведение тематических мероприятий с подростками и молодежью, направленных на профилактику экстремизма, наркомании и правонарушений;</w:t>
      </w:r>
    </w:p>
    <w:p>
      <w:pPr>
        <w:pStyle w:val="Style16"/>
        <w:widowControl/>
        <w:jc w:val="both"/>
        <w:rPr>
          <w:rFonts w:ascii="Times New Roman" w:hAnsi="Times New Roman"/>
          <w:sz w:val="28"/>
          <w:szCs w:val="28"/>
        </w:rPr>
      </w:pPr>
      <w:r>
        <w:rPr>
          <w:rStyle w:val="Style13"/>
          <w:b w:val="false"/>
          <w:i w:val="false"/>
          <w:caps w:val="false"/>
          <w:smallCaps w:val="false"/>
          <w:color w:val="000000"/>
          <w:spacing w:val="0"/>
          <w:sz w:val="28"/>
          <w:szCs w:val="28"/>
        </w:rPr>
        <w:t>предусматривать в обязательном порядке в планах работы на год проведение просветительской работы и тематических мероприятий профилактической направленности;</w:t>
      </w:r>
    </w:p>
    <w:p>
      <w:pPr>
        <w:pStyle w:val="Style16"/>
        <w:widowControl/>
        <w:jc w:val="both"/>
        <w:rPr>
          <w:rFonts w:ascii="Times New Roman" w:hAnsi="Times New Roman"/>
          <w:sz w:val="28"/>
          <w:szCs w:val="28"/>
        </w:rPr>
      </w:pPr>
      <w:r>
        <w:rPr>
          <w:rStyle w:val="Style13"/>
          <w:b w:val="false"/>
          <w:i w:val="false"/>
          <w:caps w:val="false"/>
          <w:smallCaps w:val="false"/>
          <w:color w:val="000000"/>
          <w:spacing w:val="0"/>
          <w:sz w:val="28"/>
          <w:szCs w:val="28"/>
        </w:rPr>
        <w:t xml:space="preserve">представить до 11 мая 2016 года в Министерство культуры Республики Хакасия (Шаламовой А.Н, советнику отдела современного искусства, e-mail: rutam79@mail.ru) перечень мероприятий, запланированных к проведению в учреждениях культуры на 2016 год, направленных на профилактику экстремизма, наркомании и правонарушений.   </w:t>
      </w:r>
    </w:p>
    <w:p>
      <w:pPr>
        <w:pStyle w:val="Style16"/>
        <w:widowControl/>
        <w:jc w:val="both"/>
        <w:rPr>
          <w:rFonts w:ascii="Times New Roman" w:hAnsi="Times New Roman"/>
          <w:sz w:val="28"/>
          <w:szCs w:val="28"/>
        </w:rPr>
      </w:pPr>
      <w:r>
        <w:rPr>
          <w:rStyle w:val="Style13"/>
          <w:b w:val="false"/>
          <w:i w:val="false"/>
          <w:caps w:val="false"/>
          <w:smallCaps w:val="false"/>
          <w:color w:val="000000"/>
          <w:spacing w:val="0"/>
          <w:sz w:val="28"/>
          <w:szCs w:val="28"/>
        </w:rPr>
        <w:t>2. предусматривать в годовых планах работы муниципальных учреждений культуры активизацию просветительской  работы и проведение тематических мероприятий среди подростков и молодежи, направленных на профилактику экстремизма, наркомании и правонарушений;</w:t>
      </w:r>
    </w:p>
    <w:p>
      <w:pPr>
        <w:pStyle w:val="Style16"/>
        <w:widowControl/>
        <w:jc w:val="both"/>
        <w:rPr>
          <w:rFonts w:ascii="Times New Roman" w:hAnsi="Times New Roman"/>
          <w:sz w:val="28"/>
          <w:szCs w:val="28"/>
        </w:rPr>
      </w:pPr>
      <w:r>
        <w:rPr>
          <w:rStyle w:val="Style13"/>
          <w:b w:val="false"/>
          <w:i w:val="false"/>
          <w:caps w:val="false"/>
          <w:smallCaps w:val="false"/>
          <w:color w:val="000000"/>
          <w:spacing w:val="0"/>
          <w:sz w:val="28"/>
          <w:szCs w:val="28"/>
        </w:rPr>
        <w:t>обеспечивать личный контроль за эффективностью организации данной работы.</w:t>
      </w:r>
    </w:p>
    <w:p>
      <w:pPr>
        <w:pStyle w:val="Style16"/>
        <w:widowControl/>
        <w:jc w:val="both"/>
        <w:rPr>
          <w:rFonts w:ascii="Times New Roman" w:hAnsi="Times New Roman"/>
          <w:sz w:val="28"/>
          <w:szCs w:val="28"/>
        </w:rPr>
      </w:pPr>
      <w:r>
        <w:rPr>
          <w:rStyle w:val="Style13"/>
          <w:b w:val="false"/>
          <w:i w:val="false"/>
          <w:caps w:val="false"/>
          <w:smallCaps w:val="false"/>
          <w:color w:val="000000"/>
          <w:spacing w:val="0"/>
          <w:sz w:val="28"/>
          <w:szCs w:val="28"/>
        </w:rPr>
        <w:t xml:space="preserve">                                                                                                </w:t>
      </w:r>
    </w:p>
    <w:p>
      <w:pPr>
        <w:pStyle w:val="Style16"/>
        <w:widowControl/>
        <w:jc w:val="both"/>
        <w:rPr>
          <w:rFonts w:ascii="Times New Roman" w:hAnsi="Times New Roman"/>
          <w:sz w:val="28"/>
          <w:szCs w:val="28"/>
        </w:rPr>
      </w:pPr>
      <w:r>
        <w:rPr>
          <w:rStyle w:val="Style13"/>
          <w:b w:val="false"/>
          <w:i w:val="false"/>
          <w:caps w:val="false"/>
          <w:smallCaps w:val="false"/>
          <w:color w:val="000000"/>
          <w:spacing w:val="0"/>
          <w:sz w:val="28"/>
          <w:szCs w:val="28"/>
        </w:rPr>
        <w:t>Министр культуры</w:t>
      </w:r>
    </w:p>
    <w:p>
      <w:pPr>
        <w:pStyle w:val="Style16"/>
        <w:widowControl/>
        <w:spacing w:before="0" w:after="120"/>
        <w:jc w:val="both"/>
        <w:rPr>
          <w:rFonts w:ascii="Times New Roman" w:hAnsi="Times New Roman"/>
          <w:sz w:val="28"/>
          <w:szCs w:val="28"/>
        </w:rPr>
      </w:pPr>
      <w:r>
        <w:rPr>
          <w:rStyle w:val="Style13"/>
          <w:b w:val="false"/>
          <w:i w:val="false"/>
          <w:caps w:val="false"/>
          <w:smallCaps w:val="false"/>
          <w:color w:val="000000"/>
          <w:spacing w:val="0"/>
          <w:sz w:val="28"/>
          <w:szCs w:val="28"/>
        </w:rPr>
        <w:t>Республики Хакасия                                                                          С. Окольникова</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en-US" w:eastAsia="en-US" w:bidi="en-US"/>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Andale Sans UI" w:cs="Tahoma"/>
      <w:color w:val="auto"/>
      <w:sz w:val="24"/>
      <w:szCs w:val="24"/>
      <w:lang w:val="zxx" w:eastAsia="zxx" w:bidi="zxx"/>
    </w:rPr>
  </w:style>
  <w:style w:type="paragraph" w:styleId="2">
    <w:name w:val="Heading 2"/>
    <w:basedOn w:val="Style15"/>
    <w:next w:val="Style16"/>
    <w:qFormat/>
    <w:pPr>
      <w:numPr>
        <w:ilvl w:val="0"/>
        <w:numId w:val="0"/>
      </w:numPr>
      <w:spacing w:before="200" w:after="120"/>
      <w:outlineLvl w:val="1"/>
    </w:pPr>
    <w:rPr>
      <w:rFonts w:ascii="Liberation Serif" w:hAnsi="Liberation Serif" w:eastAsia="Segoe UI" w:cs="Tahoma"/>
      <w:b/>
      <w:bCs/>
      <w:sz w:val="36"/>
      <w:szCs w:val="36"/>
    </w:rPr>
  </w:style>
  <w:style w:type="character" w:styleId="Style13">
    <w:name w:val="Выделение жирным"/>
    <w:qFormat/>
    <w:rPr>
      <w:b/>
      <w:bCs/>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spacing w:before="240" w:after="120"/>
    </w:pPr>
    <w:rPr>
      <w:rFonts w:ascii="Arial" w:hAnsi="Arial" w:eastAsia="Andale Sans UI" w:cs="Tahoma"/>
      <w:sz w:val="28"/>
      <w:szCs w:val="28"/>
    </w:rPr>
  </w:style>
  <w:style w:type="paragraph" w:styleId="Style16">
    <w:name w:val="Body Text"/>
    <w:basedOn w:val="Normal"/>
    <w:pPr>
      <w:spacing w:before="0" w:after="120"/>
    </w:pPr>
    <w:rPr/>
  </w:style>
  <w:style w:type="paragraph" w:styleId="Style17">
    <w:name w:val="List"/>
    <w:basedOn w:val="Style16"/>
    <w:pPr/>
    <w:rPr>
      <w:rFonts w:cs="Tahoma"/>
    </w:rPr>
  </w:style>
  <w:style w:type="paragraph" w:styleId="Style18">
    <w:name w:val="Caption"/>
    <w:basedOn w:val="Normal"/>
    <w:qFormat/>
    <w:pPr>
      <w:suppressLineNumbers/>
      <w:spacing w:before="120" w:after="120"/>
    </w:pPr>
    <w:rPr>
      <w:rFonts w:cs="Tahoma"/>
      <w:i/>
      <w:iCs/>
      <w:sz w:val="24"/>
      <w:szCs w:val="24"/>
    </w:rPr>
  </w:style>
  <w:style w:type="paragraph" w:styleId="Style19">
    <w:name w:val="Указатель"/>
    <w:basedOn w:val="Normal"/>
    <w:qFormat/>
    <w:pPr>
      <w:suppressLineNumbers/>
    </w:pPr>
    <w:rPr>
      <w:rFonts w:cs="Tahom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LibreOffice/5.1.6.2$Linux_X86_64 LibreOffice_project/10m0$Build-2</Application>
  <Pages>2</Pages>
  <Words>334</Words>
  <Characters>2462</Characters>
  <CharactersWithSpaces>3047</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ru-RU</dc:language>
  <cp:lastModifiedBy/>
  <dcterms:modified xsi:type="dcterms:W3CDTF">2016-09-15T05:08:56Z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