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</w:t>
      </w:r>
    </w:p>
    <w:p>
      <w:pPr>
        <w:pStyle w:val="Style15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</w:t>
      </w:r>
    </w:p>
    <w:p>
      <w:pPr>
        <w:pStyle w:val="Style15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«03» августа 2016 г.                                                                                           № 146</w:t>
      </w:r>
    </w:p>
    <w:p>
      <w:pPr>
        <w:pStyle w:val="Style15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г. Абакан</w:t>
      </w:r>
    </w:p>
    <w:p>
      <w:pPr>
        <w:pStyle w:val="Style15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проведении Всероссийской творческой школы искусств</w:t>
      </w:r>
    </w:p>
    <w:p>
      <w:pPr>
        <w:pStyle w:val="Style15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для одаренных детей «Лето в солнечной Хакасии»</w:t>
      </w:r>
    </w:p>
    <w:p>
      <w:pPr>
        <w:pStyle w:val="Style15"/>
        <w:widowControl/>
        <w:jc w:val="center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рамках реализации федеральной целевой программы «Культура России 2012-2018г.г.» и подпрограммы «Искусство» государственной программы Республики Хакасия «Культура Республики Хакасия (2016-2020 годы)», в целях совершенствования уровня педагогического мастерства и активизации творческой деятельности учащихся и преподавателей детских музыкальных, художественных школ и детских школ искусств п р и к а з ы в а ю:</w:t>
      </w:r>
    </w:p>
    <w:p>
      <w:pPr>
        <w:pStyle w:val="Style15"/>
        <w:widowControl/>
        <w:jc w:val="center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Государственному автономному учреждению культуры Республики Хакасия «Республиканский методический центр» (Л.П. Макеева) провести творческую школу искусств для одаренных детей «Лето в солнечной Хакасии» по специальностям «хореография», «музыкальное искусство» и «изобразительное искусство»  с 08 августа  по 22 сентября  2016  года.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Утвердить календарный план (приложение 1), персональный состав оргкомитета (приложение 2) и смету расходов на проведение творческой школы искусств для одаренных детей «Лето в солнечной Хакасии» (приложение 3).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Отделу экономики и финансового обеспечения Министерства культуры Республики Хакасия (Е.А. Злобина) обеспечить финансирование Всероссийской творческой школы искусств для одаренных детей «Лето в солнечной Хакасии» в соответствии с утвержденной сметой расходов.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Централизованной бухгалтерии (Е.Д. Сарлина) расходы на проведение творческой школы искусств для одаренных детей «Лето в солнечной Хакасии» производить в соответствии с утвержденной сметой расходов.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 Определить оплату за участие во Всероссийской творческой школе искусств для одаренных детей «Лето в солнечной Хакасии»  по направлению «хореография» в размере 2500,0 (две тысячи пятьсот) рублей, по направлению  «музыкальное искусство» по специальности «хоровое пение» в размере 5000,0 (пять тысяч) рублей, по направлению «изобразительное искусство» в размере 6500,0 (шесть тысяч пятьсот) рублей. Оплата за участие в мастер-классах и семинарах по направлениям «хореография», «изобразительное искусство» и «музыкальное искусство» составляет 400,0 (четыреста) рублей за каждый день для каждого преподавателя.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6. Возложить ответственность:</w:t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за организацию и проведение Всероссийской творческой школы искусств для одаренных детей «Лето в солнечной Хакасии» на государственное автономное   учреждение культуры Республики Хакасия «Республиканский методический центр»  (Л.П. Макеева);</w:t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за перевозку участников творческой школы по направлениям «музыкальное искусство»  и «хореография» на директора государственного автономного учреждения культуры Республики Хакасия «Республиканский методический центр» Л.П. Макееву;</w:t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за перевозку участников творческой школы по направлению «изобразительное искусство» на директора муниципального бюджетного учреждения дополнительного образования «Детская художественная школа им. Д.И. Каратанова» А.Г. Кобыльцова (по согласованию).</w:t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 Контроль за исполнением настоящего приказа возложить на заместителя министра культуры Республики Хакасия И.В. Браим.</w:t>
      </w:r>
    </w:p>
    <w:p>
      <w:pPr>
        <w:pStyle w:val="Style15"/>
        <w:widowControl/>
        <w:jc w:val="center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spacing w:before="0" w:after="120"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Министр                                                                                   С. Окольникова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2">
    <w:name w:val="Heading 2"/>
    <w:basedOn w:val="Style14"/>
    <w:next w:val="Style15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2</Pages>
  <Words>379</Words>
  <Characters>2725</Characters>
  <CharactersWithSpaces>3268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2016-09-15T05:38:27Z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