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widowControl/>
        <w:jc w:val="center"/>
        <w:rPr>
          <w:rFonts w:ascii="Times New Roman" w:hAnsi="Times New Roman"/>
          <w:sz w:val="28"/>
          <w:szCs w:val="28"/>
        </w:rPr>
      </w:pPr>
      <w:r>
        <w:rPr>
          <w:rStyle w:val="Style14"/>
          <w:b w:val="false"/>
          <w:i w:val="false"/>
          <w:caps w:val="false"/>
          <w:smallCaps w:val="false"/>
          <w:color w:val="000000"/>
          <w:spacing w:val="0"/>
          <w:sz w:val="28"/>
          <w:szCs w:val="28"/>
        </w:rPr>
        <w:t>Министерство культуры Республики Хакасия</w:t>
      </w:r>
    </w:p>
    <w:p>
      <w:pPr>
        <w:pStyle w:val="Style18"/>
        <w:widowControl/>
        <w:jc w:val="center"/>
        <w:rPr/>
      </w:pPr>
      <w:r>
        <w:rPr>
          <w:rStyle w:val="Style14"/>
          <w:b w:val="false"/>
          <w:i w:val="false"/>
          <w:caps w:val="false"/>
          <w:smallCaps w:val="false"/>
          <w:color w:val="000000"/>
          <w:spacing w:val="0"/>
          <w:sz w:val="28"/>
          <w:szCs w:val="28"/>
        </w:rPr>
        <w:t>ПРИКАЗ</w:t>
      </w:r>
    </w:p>
    <w:p>
      <w:pPr>
        <w:pStyle w:val="Style18"/>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«16» мая 2016 г.                                                                               № 108</w:t>
      </w:r>
    </w:p>
    <w:p>
      <w:pPr>
        <w:pStyle w:val="Style18"/>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 Абакан</w:t>
      </w:r>
    </w:p>
    <w:p>
      <w:pPr>
        <w:pStyle w:val="Style18"/>
        <w:widowControl/>
        <w:jc w:val="center"/>
        <w:rPr/>
      </w:pPr>
      <w:r>
        <w:rPr>
          <w:rStyle w:val="Style14"/>
          <w:b w:val="false"/>
          <w:i w:val="false"/>
          <w:caps w:val="false"/>
          <w:smallCaps w:val="false"/>
          <w:color w:val="000000"/>
          <w:spacing w:val="0"/>
          <w:sz w:val="28"/>
          <w:szCs w:val="28"/>
        </w:rPr>
        <w:t>О проведении республиканского праздника «Тун Пайрам»</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постановлением Правительства Республики Хакасия от 27.10.2015 № 558 «Об утверждении государственной программы Республики Хакасия «Культура Республики Хакасия (2016–2020 годы)», в целях возрождения и сохранения народных обычаев, национальных традиций приказываю:</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Провести 1-2 июля 2016 г. республиканский праздник «Тун пайрам» на Сагайской поляне муниципального образования Аскизский район.</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Утвердить состав организационного комитета по подготовке и проведению республиканского праздника «Тун пайрам» (приложение 1).</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Утвердить состав дирекции республиканского праздника «Тун пайрам» созданной при ГАУ РХ «Центр культуры и народного творчества им. С.П. Кадышева» (приложение 2)</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4. Генеральному директору Карачаковой Н.П. обеспечить и предоставить</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срок до 20 мая 2016 года:</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план-задание руководителям республиканских учреждений культуры и искусства и органов управления культурой администраций муниципальных образований республики;</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смету расходов, схему, эскизы оформления и костюмов, программу и сценарии проведения праздника.</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5. Директорам республиканских учреждений культуры и искусства: ГАУК РХ «Хакасская республиканская филармония им. В.Г. Чаптыкова» (Инкижеков В.Г.), ГАУК РХ «Русский республиканский драматический театр им. М.Ю. Лермонтова» (Верьясова М.В.), ГАУК РХ «Хакасский национальный драматический театр им. А.М. Топанова» (Чустеев В.В.), ГАУК РХ «Хакасский национальный театр кукол «Сказка» (Окольников И.Я.), ГАУК РХ «Хакасский театр драмы и этнической музыки «Читiген» (Канзычаков В.Н.), ГБУК РХ «Хакасская республиканская детская библиотека» (Журба А.И.), ГБУК РХ «Национальная библиотека им. Н.Г. Доможакова» (Костякова Ю.В.) принять участие в подготовке и проведении республиканского праздника «Тун пайрам» по отдельным заявкам.</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6. Рекомендовать руководителям органов управления культурой администраций муниципальных образований Республики Хакасия обеспечить участие творческих делегаций в мероприятиях праздника.</w:t>
      </w:r>
    </w:p>
    <w:p>
      <w:pPr>
        <w:pStyle w:val="Style18"/>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7. Контроль за исполнением данного приказа возложить на заместителя министра культуры Республики Хакасия Трошкину Ю.В.</w:t>
      </w:r>
    </w:p>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8"/>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Министр                                                                С. Окольникова</w:t>
      </w:r>
    </w:p>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8"/>
        <w:widowControl/>
        <w:jc w:val="righ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Приложение 1</w:t>
        <w:br/>
        <w:t>к приказу</w:t>
        <w:br/>
        <w:t>Министерства культуры</w:t>
        <w:br/>
        <w:t>Республики Хакасия</w:t>
        <w:br/>
        <w:t>от «16» мая 2016 г. № 108</w:t>
      </w:r>
    </w:p>
    <w:p>
      <w:pPr>
        <w:pStyle w:val="Style18"/>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СОСТАВ</w:t>
        <w:br/>
        <w:t>организационного комитета по подготовке</w:t>
        <w:br/>
        <w:t>и проведению республиканского праздника «Тун Пайрам»</w:t>
      </w:r>
    </w:p>
    <w:tbl>
      <w:tblPr>
        <w:tblW w:w="9638" w:type="dxa"/>
        <w:jc w:val="left"/>
        <w:tblInd w:w="0" w:type="dxa"/>
        <w:tblBorders/>
        <w:tblCellMar>
          <w:top w:w="0" w:type="dxa"/>
          <w:left w:w="0" w:type="dxa"/>
          <w:bottom w:w="0" w:type="dxa"/>
          <w:right w:w="0" w:type="dxa"/>
        </w:tblCellMar>
      </w:tblPr>
      <w:tblGrid>
        <w:gridCol w:w="1482"/>
        <w:gridCol w:w="8156"/>
      </w:tblGrid>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Окольникова С.А.</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Министр культуры Республики Хакасия, председатель оргкомитета;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Трошкина Ю.В.</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заместитель Министра культуры Республики Хакасия, заместитель председателя оргкомитета.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Члены оргкомитета: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Верьясова М.В.</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директор ГАУК РХ «Русский республиканский драматический театр им. М.Ю. Лермонтова»;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Журба А.И.</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директор ГБУК РХ «Хакасская республиканская детская библиотека»;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Инкижеков В.Г.</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директор ГАУК РХ «Хакасская республиканская филармония им. В.Г. Чаптыкова»;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Кайлачакова Д.И.</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заместитель директора по организационно-творческой работе ГАУ РХ «Центр культуры и народного творчества им. С.П. Кадышева», административный директор праздника;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Канзычаков В.Н.</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директор ГАУК РХ «Хакасский театр драмы и этнической музыки «Читiген»;</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Карачакова Н.П. </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директор ГАУ РХ «Центр культуры и народного творчества им. С.П. Кадышева», генеральный директор праздника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Костякова Ю.В.</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директор ГБУК РХ «Национальная библиотека им. Н.Г. Доможакова»; </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Кузьмина О.В.</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начальник координационного-аналитического отдела Министерства культуры Республики Хакасия;</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Лебедева В.И.</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начальник отдела современного искусства Министерства культуры Республики Хакасия;</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Окольников И.Я.</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директор ГАУК РХ «Хакасский национальный театр кукол «Сказка»;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Потапова Р.Д.</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методист организационно-методического отдела ГАУ РХ «Центр культуры и народного творчества им. С.П. Кадышева», режиссер центральной площадки;</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Чустеев В.В.</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директор ГАУК РХ «Хакасский национальный драматический театр им. А.М. Топанова»;</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t>Торосов В.М.</w:t>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t>- председатель Республиканского Совета старейшин хакасского народа (по согласованию).</w:t>
            </w:r>
          </w:p>
        </w:tc>
      </w:tr>
      <w:tr>
        <w:trPr/>
        <w:tc>
          <w:tcPr>
            <w:tcW w:w="1482" w:type="dxa"/>
            <w:tcBorders/>
            <w:shd w:fill="auto" w:val="clear"/>
            <w:vAlign w:val="center"/>
          </w:tcPr>
          <w:p>
            <w:pPr>
              <w:pStyle w:val="Style22"/>
              <w:spacing w:before="0" w:after="283"/>
              <w:jc w:val="both"/>
              <w:rPr>
                <w:rFonts w:ascii="Times New Roman" w:hAnsi="Times New Roman"/>
                <w:sz w:val="28"/>
                <w:szCs w:val="28"/>
              </w:rPr>
            </w:pPr>
            <w:r>
              <w:rPr>
                <w:sz w:val="28"/>
                <w:szCs w:val="28"/>
              </w:rPr>
            </w:r>
          </w:p>
        </w:tc>
        <w:tc>
          <w:tcPr>
            <w:tcW w:w="8156" w:type="dxa"/>
            <w:tcBorders/>
            <w:shd w:fill="auto" w:val="clear"/>
            <w:vAlign w:val="center"/>
          </w:tcPr>
          <w:p>
            <w:pPr>
              <w:pStyle w:val="Style22"/>
              <w:spacing w:before="0" w:after="283"/>
              <w:jc w:val="both"/>
              <w:rPr>
                <w:rFonts w:ascii="Times New Roman" w:hAnsi="Times New Roman"/>
                <w:sz w:val="28"/>
                <w:szCs w:val="28"/>
              </w:rPr>
            </w:pPr>
            <w:r>
              <w:rPr>
                <w:sz w:val="28"/>
                <w:szCs w:val="28"/>
              </w:rPr>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8"/>
        <w:widowControl/>
        <w:jc w:val="righ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Приложение 2</w:t>
        <w:br/>
        <w:t>к приказу</w:t>
        <w:br/>
        <w:t>Министерства культуры</w:t>
        <w:br/>
        <w:t>Республики Хакасия</w:t>
        <w:br/>
        <w:t>от «16» мая 2016 г. № 108</w:t>
      </w:r>
    </w:p>
    <w:p>
      <w:pPr>
        <w:pStyle w:val="Style18"/>
        <w:widowControl/>
        <w:jc w:val="center"/>
        <w:rPr/>
      </w:pPr>
      <w:r>
        <w:rPr>
          <w:rStyle w:val="Style14"/>
          <w:b w:val="false"/>
          <w:i w:val="false"/>
          <w:caps w:val="false"/>
          <w:smallCaps w:val="false"/>
          <w:color w:val="000000"/>
          <w:spacing w:val="0"/>
          <w:sz w:val="28"/>
          <w:szCs w:val="28"/>
        </w:rPr>
        <w:t>Дирекция республиканского праздника «Тун Пайрам»</w:t>
      </w:r>
    </w:p>
    <w:tbl>
      <w:tblPr>
        <w:tblW w:w="9638"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316"/>
        <w:gridCol w:w="1789"/>
        <w:gridCol w:w="3130"/>
        <w:gridCol w:w="4403"/>
      </w:tblGrid>
      <w:tr>
        <w:trPr/>
        <w:tc>
          <w:tcPr>
            <w:tcW w:w="316"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w:t>
            </w:r>
          </w:p>
        </w:tc>
        <w:tc>
          <w:tcPr>
            <w:tcW w:w="1789"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Ф.И.О.</w:t>
            </w:r>
          </w:p>
        </w:tc>
        <w:tc>
          <w:tcPr>
            <w:tcW w:w="3130"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Должность</w:t>
            </w:r>
          </w:p>
        </w:tc>
        <w:tc>
          <w:tcPr>
            <w:tcW w:w="4403"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Зона ответственности</w:t>
            </w:r>
          </w:p>
          <w:p>
            <w:pPr>
              <w:pStyle w:val="Style22"/>
              <w:spacing w:before="0" w:after="283"/>
              <w:jc w:val="both"/>
              <w:rPr>
                <w:rFonts w:ascii="Times New Roman" w:hAnsi="Times New Roman"/>
                <w:sz w:val="28"/>
                <w:szCs w:val="28"/>
              </w:rPr>
            </w:pPr>
            <w:r>
              <w:rPr>
                <w:sz w:val="28"/>
                <w:szCs w:val="28"/>
              </w:rPr>
              <w:t> </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1</w:t>
            </w:r>
          </w:p>
        </w:tc>
        <w:tc>
          <w:tcPr>
            <w:tcW w:w="1789"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Карачакова Наталья Павловна</w:t>
            </w:r>
          </w:p>
        </w:tc>
        <w:tc>
          <w:tcPr>
            <w:tcW w:w="3130"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директор ГАУ РХ «Центр культуры и народного творчества им. С.П. Кадышева»</w:t>
            </w:r>
          </w:p>
        </w:tc>
        <w:tc>
          <w:tcPr>
            <w:tcW w:w="440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генеральный директор</w:t>
            </w:r>
          </w:p>
          <w:p>
            <w:pPr>
              <w:pStyle w:val="Style22"/>
              <w:spacing w:before="0" w:after="283"/>
              <w:jc w:val="both"/>
              <w:rPr>
                <w:rFonts w:ascii="Times New Roman" w:hAnsi="Times New Roman"/>
                <w:sz w:val="28"/>
                <w:szCs w:val="28"/>
              </w:rPr>
            </w:pPr>
            <w:r>
              <w:rPr>
                <w:sz w:val="28"/>
                <w:szCs w:val="28"/>
              </w:rPr>
              <w:t>(осуществление общего руководства по организации и проведению праздника, распорядитель финансовых и материальных средств, работа по взаимодействию с министерствами, ведомствами, администрациями городских округов и муниципальных районов Республики Хакасия, заключение договоров с физическими лицами, организациями,  предприятиями и др.).</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2</w:t>
            </w:r>
          </w:p>
        </w:tc>
        <w:tc>
          <w:tcPr>
            <w:tcW w:w="1789"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Кайлачакова Дина Иннокентьевна</w:t>
            </w:r>
          </w:p>
        </w:tc>
        <w:tc>
          <w:tcPr>
            <w:tcW w:w="3130"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зам. директора по организационно-творческой работе ГАУ РХ «Центр культуры и народного творчества им. С.П. Кадышева»</w:t>
            </w:r>
          </w:p>
        </w:tc>
        <w:tc>
          <w:tcPr>
            <w:tcW w:w="440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административный директор</w:t>
            </w:r>
          </w:p>
          <w:p>
            <w:pPr>
              <w:pStyle w:val="Style22"/>
              <w:spacing w:before="0" w:after="283"/>
              <w:jc w:val="both"/>
              <w:rPr>
                <w:rFonts w:ascii="Times New Roman" w:hAnsi="Times New Roman"/>
                <w:sz w:val="28"/>
                <w:szCs w:val="28"/>
              </w:rPr>
            </w:pPr>
            <w:r>
              <w:rPr>
                <w:sz w:val="28"/>
                <w:szCs w:val="28"/>
              </w:rPr>
              <w:t>(координация работы учреждений культуры районов и городов Республики Хакасии по подготовке к празднику, организационные вопросы с ответственными лицами площадок, осуществление разработок положений конкурсов).</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3</w:t>
            </w:r>
          </w:p>
        </w:tc>
        <w:tc>
          <w:tcPr>
            <w:tcW w:w="1789"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Ростокина Татьяна Юрьевна</w:t>
            </w:r>
          </w:p>
        </w:tc>
        <w:tc>
          <w:tcPr>
            <w:tcW w:w="3130"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художественный руководитель ГАУ РХ «Центр культуры и народного творчества им. С.П. Кадышева»</w:t>
            </w:r>
          </w:p>
        </w:tc>
        <w:tc>
          <w:tcPr>
            <w:tcW w:w="440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креативный директор</w:t>
            </w:r>
          </w:p>
          <w:p>
            <w:pPr>
              <w:pStyle w:val="Style22"/>
              <w:spacing w:before="0" w:after="283"/>
              <w:jc w:val="both"/>
              <w:rPr>
                <w:rFonts w:ascii="Times New Roman" w:hAnsi="Times New Roman"/>
                <w:sz w:val="28"/>
                <w:szCs w:val="28"/>
              </w:rPr>
            </w:pPr>
            <w:r>
              <w:rPr>
                <w:sz w:val="28"/>
                <w:szCs w:val="28"/>
              </w:rPr>
              <w:t>(работа с творческими коллективами, составление концертных программ, графика репетиций, качественный подбор участников театрализованного представления).</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4</w:t>
            </w:r>
          </w:p>
        </w:tc>
        <w:tc>
          <w:tcPr>
            <w:tcW w:w="1789"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Печенкин Николай Леонидович</w:t>
            </w:r>
          </w:p>
        </w:tc>
        <w:tc>
          <w:tcPr>
            <w:tcW w:w="3130"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зам. директора по АХЧ ГАУ РХ «Центр культуры и народного творчества им. С.П. Кадышева»</w:t>
            </w:r>
          </w:p>
        </w:tc>
        <w:tc>
          <w:tcPr>
            <w:tcW w:w="440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технический директор</w:t>
            </w:r>
          </w:p>
          <w:p>
            <w:pPr>
              <w:pStyle w:val="Style22"/>
              <w:spacing w:before="0" w:after="283"/>
              <w:jc w:val="both"/>
              <w:rPr>
                <w:rFonts w:ascii="Times New Roman" w:hAnsi="Times New Roman"/>
                <w:sz w:val="28"/>
                <w:szCs w:val="28"/>
              </w:rPr>
            </w:pPr>
            <w:r>
              <w:rPr>
                <w:sz w:val="28"/>
                <w:szCs w:val="28"/>
              </w:rPr>
              <w:t>(обеспечение работ по благоустройству на Сагайской поляне, установка биотуалетов, мусорных баков, ремонт и установка (по необходимости) сценических площадок, сидений; доставка участников театрализованного представления, участников концертной программы на репетиции и праздник; вывоза художественного, технического оборудования и хозяйственного инвентаря; контроль за поливом дороги на территории праздника; обеспечение энергоснабжения сценических площадок, торговых точек, VIP юрты, в штабе организаторов; контроль за соблюдением норм и правил пожарной безопасности в местах проведения праздника, проведения противоклещевой санитарно-профилактической обработки Сагайской поляны).</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5</w:t>
            </w:r>
          </w:p>
        </w:tc>
        <w:tc>
          <w:tcPr>
            <w:tcW w:w="1789"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Осин</w:t>
            </w:r>
          </w:p>
          <w:p>
            <w:pPr>
              <w:pStyle w:val="Style22"/>
              <w:spacing w:before="0" w:after="283"/>
              <w:jc w:val="both"/>
              <w:rPr>
                <w:rFonts w:ascii="Times New Roman" w:hAnsi="Times New Roman"/>
                <w:sz w:val="28"/>
                <w:szCs w:val="28"/>
              </w:rPr>
            </w:pPr>
            <w:r>
              <w:rPr>
                <w:sz w:val="28"/>
                <w:szCs w:val="28"/>
              </w:rPr>
              <w:t>Андрей Владимирович</w:t>
            </w:r>
          </w:p>
        </w:tc>
        <w:tc>
          <w:tcPr>
            <w:tcW w:w="3130"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начальник худ. постановочной части ГАУ РХ «Центр культуры и народного творчества им. С.П. Кадышева»</w:t>
            </w:r>
          </w:p>
        </w:tc>
        <w:tc>
          <w:tcPr>
            <w:tcW w:w="440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директор постановочной части</w:t>
            </w:r>
          </w:p>
          <w:p>
            <w:pPr>
              <w:pStyle w:val="Style22"/>
              <w:spacing w:before="0" w:after="283"/>
              <w:jc w:val="both"/>
              <w:rPr>
                <w:rFonts w:ascii="Times New Roman" w:hAnsi="Times New Roman"/>
                <w:sz w:val="28"/>
                <w:szCs w:val="28"/>
              </w:rPr>
            </w:pPr>
            <w:r>
              <w:rPr>
                <w:sz w:val="28"/>
                <w:szCs w:val="28"/>
              </w:rPr>
              <w:t>(техническое оснащение и художественное оформление площадок, пошива костюмов театрализованного представления, изготовление бутафории, реквизита).</w:t>
            </w:r>
          </w:p>
        </w:tc>
      </w:tr>
      <w:tr>
        <w:trPr/>
        <w:tc>
          <w:tcPr>
            <w:tcW w:w="316" w:type="dxa"/>
            <w:tcBorders>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6</w:t>
            </w:r>
          </w:p>
        </w:tc>
        <w:tc>
          <w:tcPr>
            <w:tcW w:w="1789" w:type="dxa"/>
            <w:tcBorders>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Аникина Людмила Константиновна</w:t>
            </w:r>
          </w:p>
        </w:tc>
        <w:tc>
          <w:tcPr>
            <w:tcW w:w="3130" w:type="dxa"/>
            <w:tcBorders>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начальник хозяйственной отдела ГАУ РХ «Центр культуры и народного творчества им. С.П. Кадышева»</w:t>
            </w:r>
          </w:p>
        </w:tc>
        <w:tc>
          <w:tcPr>
            <w:tcW w:w="4403"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директор хозяйственной части</w:t>
            </w:r>
          </w:p>
          <w:p>
            <w:pPr>
              <w:pStyle w:val="Style22"/>
              <w:spacing w:before="0" w:after="283"/>
              <w:jc w:val="both"/>
              <w:rPr>
                <w:rFonts w:ascii="Times New Roman" w:hAnsi="Times New Roman"/>
                <w:sz w:val="28"/>
                <w:szCs w:val="28"/>
              </w:rPr>
            </w:pPr>
            <w:r>
              <w:rPr>
                <w:sz w:val="28"/>
                <w:szCs w:val="28"/>
              </w:rPr>
              <w:t>(организация питания участников театрализованного представления на репетициях и празднике, работа штаба (проживание и питание организаторов 1-3 июля), уборка территории Сагайской поляны после репетиций массовки и праздника, обеспечения столами, стульями сценические площадки, vip-юрту).</w:t>
            </w:r>
          </w:p>
          <w:p>
            <w:pPr>
              <w:pStyle w:val="Style22"/>
              <w:rPr>
                <w:color w:val="FFFFFF"/>
              </w:rPr>
            </w:pPr>
            <w:r>
              <w:rPr>
                <w:color w:val="FFFFFF"/>
              </w:rPr>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8"/>
        <w:widowControl/>
        <w:jc w:val="center"/>
        <w:rPr/>
      </w:pPr>
      <w:r>
        <w:rPr>
          <w:rStyle w:val="Style14"/>
          <w:b w:val="false"/>
          <w:i w:val="false"/>
          <w:caps w:val="false"/>
          <w:smallCaps w:val="false"/>
          <w:color w:val="000000"/>
          <w:spacing w:val="0"/>
          <w:sz w:val="28"/>
          <w:szCs w:val="28"/>
        </w:rPr>
        <w:t>Режиссерско-постановочная группа республиканского праздника</w:t>
        <w:br/>
        <w:t>«Тун Пайрам»</w:t>
      </w:r>
    </w:p>
    <w:tbl>
      <w:tblPr>
        <w:tblW w:w="9638"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316"/>
        <w:gridCol w:w="1736"/>
        <w:gridCol w:w="3313"/>
        <w:gridCol w:w="4273"/>
      </w:tblGrid>
      <w:tr>
        <w:trPr/>
        <w:tc>
          <w:tcPr>
            <w:tcW w:w="316"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w:t>
            </w:r>
          </w:p>
        </w:tc>
        <w:tc>
          <w:tcPr>
            <w:tcW w:w="1736"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Ф.И.О.</w:t>
            </w:r>
          </w:p>
        </w:tc>
        <w:tc>
          <w:tcPr>
            <w:tcW w:w="3313"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Должность</w:t>
            </w:r>
          </w:p>
        </w:tc>
        <w:tc>
          <w:tcPr>
            <w:tcW w:w="4273"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Зона ответственности</w:t>
            </w:r>
          </w:p>
          <w:p>
            <w:pPr>
              <w:pStyle w:val="Style22"/>
              <w:spacing w:before="0" w:after="283"/>
              <w:jc w:val="both"/>
              <w:rPr>
                <w:rFonts w:ascii="Times New Roman" w:hAnsi="Times New Roman"/>
                <w:sz w:val="28"/>
                <w:szCs w:val="28"/>
              </w:rPr>
            </w:pPr>
            <w:r>
              <w:rPr>
                <w:sz w:val="28"/>
                <w:szCs w:val="28"/>
              </w:rPr>
              <w:t> </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1</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Чаптыкова Светлана Семеновна</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актриса Хакасского национального драматического театра  им. А.М. Топанова</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главный режиссер праздника, сценарист, режиссер тематического вечера посвященного Году российского кино «Фильм, фильм, фильм»</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2</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Шарай</w:t>
            </w:r>
          </w:p>
          <w:p>
            <w:pPr>
              <w:pStyle w:val="Style22"/>
              <w:spacing w:before="0" w:after="283"/>
              <w:jc w:val="both"/>
              <w:rPr>
                <w:rFonts w:ascii="Times New Roman" w:hAnsi="Times New Roman"/>
                <w:sz w:val="28"/>
                <w:szCs w:val="28"/>
              </w:rPr>
            </w:pPr>
            <w:r>
              <w:rPr>
                <w:sz w:val="28"/>
                <w:szCs w:val="28"/>
              </w:rPr>
              <w:t>Елена</w:t>
            </w:r>
          </w:p>
          <w:p>
            <w:pPr>
              <w:pStyle w:val="Style22"/>
              <w:spacing w:before="0" w:after="283"/>
              <w:jc w:val="both"/>
              <w:rPr>
                <w:rFonts w:ascii="Times New Roman" w:hAnsi="Times New Roman"/>
                <w:sz w:val="28"/>
                <w:szCs w:val="28"/>
              </w:rPr>
            </w:pPr>
            <w:r>
              <w:rPr>
                <w:sz w:val="28"/>
                <w:szCs w:val="28"/>
              </w:rPr>
              <w:t>Ивановна</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балетмейстер танцевальной студии «Ынархас»</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главный хореограф-постановщик</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3</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Монахова Надежда Ивановна</w:t>
            </w:r>
          </w:p>
          <w:p>
            <w:pPr>
              <w:pStyle w:val="Style22"/>
              <w:spacing w:before="0" w:after="283"/>
              <w:jc w:val="both"/>
              <w:rPr>
                <w:rFonts w:ascii="Times New Roman" w:hAnsi="Times New Roman"/>
                <w:sz w:val="28"/>
                <w:szCs w:val="28"/>
              </w:rPr>
            </w:pPr>
            <w:r>
              <w:rPr>
                <w:sz w:val="28"/>
                <w:szCs w:val="28"/>
              </w:rPr>
              <w:t> </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балетмейстер ансамбля танца «Саяночка»</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хореограф-постановщик</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4</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Киштеева</w:t>
            </w:r>
          </w:p>
          <w:p>
            <w:pPr>
              <w:pStyle w:val="Style22"/>
              <w:spacing w:before="0" w:after="283"/>
              <w:jc w:val="both"/>
              <w:rPr>
                <w:rFonts w:ascii="Times New Roman" w:hAnsi="Times New Roman"/>
                <w:sz w:val="28"/>
                <w:szCs w:val="28"/>
              </w:rPr>
            </w:pPr>
            <w:r>
              <w:rPr>
                <w:sz w:val="28"/>
                <w:szCs w:val="28"/>
              </w:rPr>
              <w:t>Фаина</w:t>
            </w:r>
          </w:p>
          <w:p>
            <w:pPr>
              <w:pStyle w:val="Style22"/>
              <w:spacing w:before="0" w:after="283"/>
              <w:jc w:val="both"/>
              <w:rPr>
                <w:rFonts w:ascii="Times New Roman" w:hAnsi="Times New Roman"/>
                <w:sz w:val="28"/>
                <w:szCs w:val="28"/>
              </w:rPr>
            </w:pPr>
            <w:r>
              <w:rPr>
                <w:sz w:val="28"/>
                <w:szCs w:val="28"/>
              </w:rPr>
              <w:t>Ивановна</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балетмейстер хореографической студии «Айас»</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хореограф-постановщик</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5</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Тинникова</w:t>
            </w:r>
          </w:p>
          <w:p>
            <w:pPr>
              <w:pStyle w:val="Style22"/>
              <w:spacing w:before="0" w:after="283"/>
              <w:jc w:val="both"/>
              <w:rPr>
                <w:rFonts w:ascii="Times New Roman" w:hAnsi="Times New Roman"/>
                <w:sz w:val="28"/>
                <w:szCs w:val="28"/>
              </w:rPr>
            </w:pPr>
            <w:r>
              <w:rPr>
                <w:sz w:val="28"/>
                <w:szCs w:val="28"/>
              </w:rPr>
              <w:t>Анна</w:t>
            </w:r>
          </w:p>
          <w:p>
            <w:pPr>
              <w:pStyle w:val="Style22"/>
              <w:spacing w:before="0" w:after="283"/>
              <w:jc w:val="both"/>
              <w:rPr>
                <w:rFonts w:ascii="Times New Roman" w:hAnsi="Times New Roman"/>
                <w:sz w:val="28"/>
                <w:szCs w:val="28"/>
              </w:rPr>
            </w:pPr>
            <w:r>
              <w:rPr>
                <w:sz w:val="28"/>
                <w:szCs w:val="28"/>
              </w:rPr>
              <w:t>Ивановна</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балетмейстер детской эстрадной студии «Час Ханат»</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хореограф-постановщик</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6</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Торокова Александра Сергеевна</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балетмейстер ансамбля «Жарки»</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хореограф-постановщик</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7</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Кобыжакова Марина Викторовна</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балетмейстер танцевальной студии «Ынархас»</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хореограф-постановщик</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8</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Кыжинаева Ольга Андриановна</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(по согласованию)</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хореограф-постановщика</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9</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Абдин</w:t>
            </w:r>
          </w:p>
          <w:p>
            <w:pPr>
              <w:pStyle w:val="Style22"/>
              <w:spacing w:before="0" w:after="283"/>
              <w:jc w:val="both"/>
              <w:rPr>
                <w:rFonts w:ascii="Times New Roman" w:hAnsi="Times New Roman"/>
                <w:sz w:val="28"/>
                <w:szCs w:val="28"/>
              </w:rPr>
            </w:pPr>
            <w:r>
              <w:rPr>
                <w:sz w:val="28"/>
                <w:szCs w:val="28"/>
              </w:rPr>
              <w:t>Алексей Алексеевич</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художник Хакасского национального драматического театра  им. А.М. Топанова</w:t>
            </w:r>
          </w:p>
          <w:p>
            <w:pPr>
              <w:pStyle w:val="Style22"/>
              <w:spacing w:before="0" w:after="283"/>
              <w:jc w:val="both"/>
              <w:rPr>
                <w:rFonts w:ascii="Times New Roman" w:hAnsi="Times New Roman"/>
                <w:sz w:val="28"/>
                <w:szCs w:val="28"/>
              </w:rPr>
            </w:pPr>
            <w:r>
              <w:rPr>
                <w:sz w:val="28"/>
                <w:szCs w:val="28"/>
              </w:rPr>
              <w:t>(по согласованию)</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главный художник праздника</w:t>
            </w:r>
          </w:p>
          <w:p>
            <w:pPr>
              <w:pStyle w:val="Style22"/>
              <w:spacing w:before="0" w:after="283"/>
              <w:jc w:val="both"/>
              <w:rPr>
                <w:rFonts w:ascii="Times New Roman" w:hAnsi="Times New Roman"/>
                <w:sz w:val="28"/>
                <w:szCs w:val="28"/>
              </w:rPr>
            </w:pPr>
            <w:r>
              <w:rPr>
                <w:sz w:val="28"/>
                <w:szCs w:val="28"/>
              </w:rPr>
              <w:t>(художественное оформление площадок и территории праздника)</w:t>
            </w:r>
          </w:p>
        </w:tc>
      </w:tr>
      <w:tr>
        <w:trPr/>
        <w:tc>
          <w:tcPr>
            <w:tcW w:w="316"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 </w:t>
            </w:r>
          </w:p>
        </w:tc>
        <w:tc>
          <w:tcPr>
            <w:tcW w:w="173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Мамышев</w:t>
            </w:r>
          </w:p>
          <w:p>
            <w:pPr>
              <w:pStyle w:val="Style22"/>
              <w:spacing w:before="0" w:after="283"/>
              <w:jc w:val="both"/>
              <w:rPr>
                <w:rFonts w:ascii="Times New Roman" w:hAnsi="Times New Roman"/>
                <w:sz w:val="28"/>
                <w:szCs w:val="28"/>
              </w:rPr>
            </w:pPr>
            <w:r>
              <w:rPr>
                <w:sz w:val="28"/>
                <w:szCs w:val="28"/>
              </w:rPr>
              <w:t>Денис Геннадьевич</w:t>
            </w:r>
          </w:p>
        </w:tc>
        <w:tc>
          <w:tcPr>
            <w:tcW w:w="3313"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художник-постановщик ГАУ РХ «Центр народного творчества им.</w:t>
            </w:r>
          </w:p>
          <w:p>
            <w:pPr>
              <w:pStyle w:val="Style22"/>
              <w:spacing w:before="0" w:after="283"/>
              <w:jc w:val="both"/>
              <w:rPr>
                <w:rFonts w:ascii="Times New Roman" w:hAnsi="Times New Roman"/>
                <w:sz w:val="28"/>
                <w:szCs w:val="28"/>
              </w:rPr>
            </w:pPr>
            <w:r>
              <w:rPr>
                <w:sz w:val="28"/>
                <w:szCs w:val="28"/>
              </w:rPr>
              <w:t>С.П. Кадышева»</w:t>
            </w:r>
          </w:p>
        </w:tc>
        <w:tc>
          <w:tcPr>
            <w:tcW w:w="4273"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помощник главного художника праздника</w:t>
            </w:r>
          </w:p>
        </w:tc>
      </w:tr>
      <w:tr>
        <w:trPr/>
        <w:tc>
          <w:tcPr>
            <w:tcW w:w="316" w:type="dxa"/>
            <w:tcBorders>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 </w:t>
            </w:r>
          </w:p>
        </w:tc>
        <w:tc>
          <w:tcPr>
            <w:tcW w:w="1736" w:type="dxa"/>
            <w:tcBorders>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Мамышева Марина Георгиевна</w:t>
            </w:r>
          </w:p>
        </w:tc>
        <w:tc>
          <w:tcPr>
            <w:tcW w:w="3313" w:type="dxa"/>
            <w:tcBorders>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руководитель театра моды «Алтыр»</w:t>
            </w:r>
          </w:p>
        </w:tc>
        <w:tc>
          <w:tcPr>
            <w:tcW w:w="4273"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художник по костюмам</w:t>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8"/>
        <w:widowControl/>
        <w:jc w:val="center"/>
        <w:rPr/>
      </w:pPr>
      <w:r>
        <w:rPr>
          <w:rStyle w:val="Style14"/>
          <w:b w:val="false"/>
          <w:i w:val="false"/>
          <w:caps w:val="false"/>
          <w:smallCaps w:val="false"/>
          <w:color w:val="000000"/>
          <w:spacing w:val="0"/>
          <w:sz w:val="28"/>
          <w:szCs w:val="28"/>
        </w:rPr>
        <w:t>1 июля 2016</w:t>
        <w:br/>
        <w:t>Центральная площадка (с 19.00 до 23.00)</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XXVII республиканский фестиваль-конкурс носителей и исполнителей традиционного музыкального творчества «Айтыс»</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211"/>
        <w:gridCol w:w="1800"/>
        <w:gridCol w:w="6572"/>
        <w:gridCol w:w="1055"/>
      </w:tblGrid>
      <w:tr>
        <w:trPr/>
        <w:tc>
          <w:tcPr>
            <w:tcW w:w="211"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2</w:t>
            </w:r>
          </w:p>
        </w:tc>
        <w:tc>
          <w:tcPr>
            <w:tcW w:w="1800"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Тутатчикова</w:t>
            </w:r>
          </w:p>
          <w:p>
            <w:pPr>
              <w:pStyle w:val="Style22"/>
              <w:spacing w:before="0" w:after="283"/>
              <w:jc w:val="both"/>
              <w:rPr>
                <w:rFonts w:ascii="Times New Roman" w:hAnsi="Times New Roman"/>
                <w:sz w:val="28"/>
                <w:szCs w:val="28"/>
              </w:rPr>
            </w:pPr>
            <w:r>
              <w:rPr>
                <w:sz w:val="28"/>
                <w:szCs w:val="28"/>
              </w:rPr>
              <w:t>Антонина Семеновна</w:t>
            </w:r>
          </w:p>
        </w:tc>
        <w:tc>
          <w:tcPr>
            <w:tcW w:w="6572"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Режиссер отдела традиционной хакасской культуры Центра культуры и народного творчества им. С. П. Кадышева</w:t>
            </w:r>
          </w:p>
        </w:tc>
        <w:tc>
          <w:tcPr>
            <w:tcW w:w="1055"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режиссер</w:t>
            </w:r>
          </w:p>
          <w:p>
            <w:pPr>
              <w:pStyle w:val="Style22"/>
              <w:spacing w:before="0" w:after="283"/>
              <w:jc w:val="both"/>
              <w:rPr>
                <w:rFonts w:ascii="Times New Roman" w:hAnsi="Times New Roman"/>
                <w:sz w:val="28"/>
                <w:szCs w:val="28"/>
              </w:rPr>
            </w:pPr>
            <w:r>
              <w:rPr>
                <w:sz w:val="28"/>
                <w:szCs w:val="28"/>
              </w:rPr>
              <w:t> </w:t>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8"/>
        <w:widowControl/>
        <w:jc w:val="center"/>
        <w:rPr/>
      </w:pPr>
      <w:r>
        <w:rPr>
          <w:rStyle w:val="Style14"/>
          <w:b w:val="false"/>
          <w:i w:val="false"/>
          <w:caps w:val="false"/>
          <w:smallCaps w:val="false"/>
          <w:color w:val="000000"/>
          <w:spacing w:val="0"/>
          <w:sz w:val="28"/>
          <w:szCs w:val="28"/>
        </w:rPr>
        <w:t>Тематический вечер, посвященный Году российского кино «Фильм, фильм, фильм»</w:t>
        <w:br/>
        <w:t>(с 21.00 до 23.00)</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211"/>
        <w:gridCol w:w="2594"/>
        <w:gridCol w:w="5778"/>
        <w:gridCol w:w="1055"/>
      </w:tblGrid>
      <w:tr>
        <w:trPr/>
        <w:tc>
          <w:tcPr>
            <w:tcW w:w="211"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1</w:t>
            </w:r>
          </w:p>
        </w:tc>
        <w:tc>
          <w:tcPr>
            <w:tcW w:w="2594"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Чаптыкова Светлана Семеновна</w:t>
            </w:r>
          </w:p>
        </w:tc>
        <w:tc>
          <w:tcPr>
            <w:tcW w:w="5778"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актриса Хакасского национального драматического театра им. А.М. Топанова</w:t>
            </w:r>
          </w:p>
          <w:p>
            <w:pPr>
              <w:pStyle w:val="Style22"/>
              <w:spacing w:before="0" w:after="283"/>
              <w:jc w:val="both"/>
              <w:rPr>
                <w:rFonts w:ascii="Times New Roman" w:hAnsi="Times New Roman"/>
                <w:sz w:val="28"/>
                <w:szCs w:val="28"/>
              </w:rPr>
            </w:pPr>
            <w:r>
              <w:rPr>
                <w:sz w:val="28"/>
                <w:szCs w:val="28"/>
              </w:rPr>
              <w:t>(по согласованию)</w:t>
            </w:r>
          </w:p>
        </w:tc>
        <w:tc>
          <w:tcPr>
            <w:tcW w:w="1055"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режиссер</w:t>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8"/>
        <w:widowControl/>
        <w:jc w:val="center"/>
        <w:rPr/>
      </w:pPr>
      <w:r>
        <w:rPr>
          <w:rStyle w:val="Style14"/>
          <w:b w:val="false"/>
          <w:i w:val="false"/>
          <w:caps w:val="false"/>
          <w:smallCaps w:val="false"/>
          <w:color w:val="000000"/>
          <w:spacing w:val="0"/>
          <w:sz w:val="28"/>
          <w:szCs w:val="28"/>
        </w:rPr>
        <w:t>2 июля 2016</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Центральная площадка (с 11.00 до 24.10)</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131"/>
        <w:gridCol w:w="2111"/>
        <w:gridCol w:w="4973"/>
        <w:gridCol w:w="2423"/>
      </w:tblGrid>
      <w:tr>
        <w:trPr/>
        <w:tc>
          <w:tcPr>
            <w:tcW w:w="131"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 </w:t>
            </w:r>
          </w:p>
        </w:tc>
        <w:tc>
          <w:tcPr>
            <w:tcW w:w="2111"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Потапова Руфина Давыдовна</w:t>
            </w:r>
          </w:p>
        </w:tc>
        <w:tc>
          <w:tcPr>
            <w:tcW w:w="4973"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методист по планированию и отчетности Центра культуры и народного творчества</w:t>
            </w:r>
          </w:p>
        </w:tc>
        <w:tc>
          <w:tcPr>
            <w:tcW w:w="2423"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режиссер центральной площадки</w:t>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8"/>
        <w:widowControl/>
        <w:jc w:val="center"/>
        <w:rPr/>
      </w:pPr>
      <w:r>
        <w:rPr>
          <w:rStyle w:val="Style14"/>
          <w:b w:val="false"/>
          <w:i w:val="false"/>
          <w:caps w:val="false"/>
          <w:smallCaps w:val="false"/>
          <w:color w:val="000000"/>
          <w:spacing w:val="0"/>
          <w:sz w:val="28"/>
          <w:szCs w:val="28"/>
        </w:rPr>
        <w:t>Фольклорная площадка (с 13.00 – 18.00)</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838"/>
        <w:gridCol w:w="2919"/>
        <w:gridCol w:w="5041"/>
        <w:gridCol w:w="840"/>
      </w:tblGrid>
      <w:tr>
        <w:trPr/>
        <w:tc>
          <w:tcPr>
            <w:tcW w:w="838"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numPr>
                <w:ilvl w:val="0"/>
                <w:numId w:val="1"/>
              </w:numPr>
              <w:tabs>
                <w:tab w:val="left" w:pos="0" w:leader="none"/>
              </w:tabs>
              <w:spacing w:before="0" w:after="283"/>
              <w:ind w:left="707" w:hanging="283"/>
              <w:rPr>
                <w:rFonts w:ascii="Times New Roman" w:hAnsi="Times New Roman"/>
                <w:sz w:val="28"/>
                <w:szCs w:val="28"/>
              </w:rPr>
            </w:pPr>
            <w:r>
              <w:rPr>
                <w:sz w:val="28"/>
                <w:szCs w:val="28"/>
              </w:rPr>
              <w:t> </w:t>
            </w:r>
          </w:p>
        </w:tc>
        <w:tc>
          <w:tcPr>
            <w:tcW w:w="2919"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Угдыжекова Серафима Николаевна</w:t>
            </w:r>
          </w:p>
        </w:tc>
        <w:tc>
          <w:tcPr>
            <w:tcW w:w="5041"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зав. сектором межнационального культурного сотрудничества</w:t>
            </w:r>
          </w:p>
        </w:tc>
        <w:tc>
          <w:tcPr>
            <w:tcW w:w="840"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numPr>
                <w:ilvl w:val="0"/>
                <w:numId w:val="2"/>
              </w:numPr>
              <w:tabs>
                <w:tab w:val="left" w:pos="0" w:leader="none"/>
              </w:tabs>
              <w:spacing w:before="0" w:after="283"/>
              <w:ind w:left="707" w:hanging="283"/>
              <w:rPr>
                <w:rFonts w:ascii="Times New Roman" w:hAnsi="Times New Roman"/>
                <w:sz w:val="28"/>
                <w:szCs w:val="28"/>
              </w:rPr>
            </w:pPr>
            <w:r>
              <w:rPr>
                <w:sz w:val="28"/>
                <w:szCs w:val="28"/>
              </w:rPr>
              <w:t> </w:t>
            </w:r>
          </w:p>
        </w:tc>
      </w:tr>
    </w:tbl>
    <w:p>
      <w:pPr>
        <w:pStyle w:val="Style18"/>
        <w:widowControl/>
        <w:jc w:val="center"/>
        <w:rPr/>
      </w:pPr>
      <w:r>
        <w:rPr>
          <w:rStyle w:val="Style14"/>
          <w:b w:val="false"/>
          <w:i w:val="false"/>
          <w:caps w:val="false"/>
          <w:smallCaps w:val="false"/>
          <w:color w:val="000000"/>
          <w:spacing w:val="0"/>
          <w:sz w:val="28"/>
          <w:szCs w:val="28"/>
        </w:rPr>
        <w:t>Эпическая площадка - «Алтын Арығ»</w:t>
      </w:r>
      <w:r>
        <w:rPr>
          <w:b w:val="false"/>
          <w:i w:val="false"/>
          <w:caps w:val="false"/>
          <w:smallCaps w:val="false"/>
          <w:color w:val="000000"/>
          <w:spacing w:val="0"/>
          <w:sz w:val="28"/>
          <w:szCs w:val="28"/>
        </w:rPr>
        <w:t> </w:t>
      </w:r>
      <w:r>
        <w:rPr>
          <w:rStyle w:val="Style14"/>
          <w:b w:val="false"/>
          <w:i w:val="false"/>
          <w:caps w:val="false"/>
          <w:smallCaps w:val="false"/>
          <w:color w:val="000000"/>
          <w:spacing w:val="0"/>
          <w:sz w:val="28"/>
          <w:szCs w:val="28"/>
        </w:rPr>
        <w:t>(с 05.00 до 18.00)</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838"/>
        <w:gridCol w:w="2746"/>
        <w:gridCol w:w="5214"/>
        <w:gridCol w:w="840"/>
      </w:tblGrid>
      <w:tr>
        <w:trPr/>
        <w:tc>
          <w:tcPr>
            <w:tcW w:w="838"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numPr>
                <w:ilvl w:val="0"/>
                <w:numId w:val="3"/>
              </w:numPr>
              <w:tabs>
                <w:tab w:val="left" w:pos="0" w:leader="none"/>
              </w:tabs>
              <w:spacing w:before="0" w:after="283"/>
              <w:ind w:left="707" w:hanging="283"/>
              <w:rPr>
                <w:rFonts w:ascii="Times New Roman" w:hAnsi="Times New Roman"/>
                <w:sz w:val="28"/>
                <w:szCs w:val="28"/>
              </w:rPr>
            </w:pPr>
            <w:r>
              <w:rPr>
                <w:sz w:val="28"/>
                <w:szCs w:val="28"/>
              </w:rPr>
              <w:t> </w:t>
            </w:r>
          </w:p>
        </w:tc>
        <w:tc>
          <w:tcPr>
            <w:tcW w:w="2746"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Пахтаева Вера Николаевна</w:t>
            </w:r>
          </w:p>
        </w:tc>
        <w:tc>
          <w:tcPr>
            <w:tcW w:w="5214"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директор Кызласовского СКК МО Аскизский район</w:t>
            </w:r>
          </w:p>
          <w:p>
            <w:pPr>
              <w:pStyle w:val="Style22"/>
              <w:spacing w:before="0" w:after="283"/>
              <w:jc w:val="both"/>
              <w:rPr>
                <w:rFonts w:ascii="Times New Roman" w:hAnsi="Times New Roman"/>
                <w:sz w:val="28"/>
                <w:szCs w:val="28"/>
              </w:rPr>
            </w:pPr>
            <w:r>
              <w:rPr>
                <w:sz w:val="28"/>
                <w:szCs w:val="28"/>
              </w:rPr>
              <w:t>(по согласованию)</w:t>
            </w:r>
          </w:p>
        </w:tc>
        <w:tc>
          <w:tcPr>
            <w:tcW w:w="840"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numPr>
                <w:ilvl w:val="0"/>
                <w:numId w:val="4"/>
              </w:numPr>
              <w:tabs>
                <w:tab w:val="left" w:pos="0" w:leader="none"/>
              </w:tabs>
              <w:spacing w:before="0" w:after="283"/>
              <w:ind w:left="707" w:hanging="283"/>
              <w:rPr>
                <w:rFonts w:ascii="Times New Roman" w:hAnsi="Times New Roman"/>
                <w:sz w:val="28"/>
                <w:szCs w:val="28"/>
              </w:rPr>
            </w:pPr>
            <w:r>
              <w:rPr>
                <w:sz w:val="28"/>
                <w:szCs w:val="28"/>
              </w:rPr>
              <w:t> </w:t>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8"/>
        <w:widowControl/>
        <w:jc w:val="center"/>
        <w:rPr/>
      </w:pPr>
      <w:r>
        <w:rPr>
          <w:rStyle w:val="Style14"/>
          <w:b w:val="false"/>
          <w:i w:val="false"/>
          <w:caps w:val="false"/>
          <w:smallCaps w:val="false"/>
          <w:color w:val="000000"/>
          <w:spacing w:val="0"/>
          <w:sz w:val="28"/>
          <w:szCs w:val="28"/>
        </w:rPr>
        <w:t>Игровая площадка «Хан Мирген» (с 13.00. до 16.00)</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838"/>
        <w:gridCol w:w="2322"/>
        <w:gridCol w:w="3495"/>
        <w:gridCol w:w="2983"/>
      </w:tblGrid>
      <w:tr>
        <w:trPr/>
        <w:tc>
          <w:tcPr>
            <w:tcW w:w="838"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numPr>
                <w:ilvl w:val="0"/>
                <w:numId w:val="5"/>
              </w:numPr>
              <w:tabs>
                <w:tab w:val="left" w:pos="0" w:leader="none"/>
              </w:tabs>
              <w:spacing w:before="0" w:after="283"/>
              <w:ind w:left="707" w:hanging="283"/>
              <w:rPr>
                <w:rFonts w:ascii="Times New Roman" w:hAnsi="Times New Roman"/>
                <w:sz w:val="28"/>
                <w:szCs w:val="28"/>
              </w:rPr>
            </w:pPr>
            <w:r>
              <w:rPr>
                <w:sz w:val="28"/>
                <w:szCs w:val="28"/>
              </w:rPr>
              <w:t> </w:t>
            </w:r>
          </w:p>
        </w:tc>
        <w:tc>
          <w:tcPr>
            <w:tcW w:w="2322"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numPr>
                <w:ilvl w:val="0"/>
                <w:numId w:val="6"/>
              </w:numPr>
              <w:tabs>
                <w:tab w:val="left" w:pos="0" w:leader="none"/>
              </w:tabs>
              <w:spacing w:before="0" w:after="283"/>
              <w:ind w:left="707" w:hanging="283"/>
              <w:rPr>
                <w:rFonts w:ascii="Times New Roman" w:hAnsi="Times New Roman"/>
                <w:sz w:val="28"/>
                <w:szCs w:val="28"/>
              </w:rPr>
            </w:pPr>
            <w:r>
              <w:rPr>
                <w:sz w:val="28"/>
                <w:szCs w:val="28"/>
              </w:rPr>
              <w:t> </w:t>
            </w:r>
          </w:p>
          <w:p>
            <w:pPr>
              <w:pStyle w:val="Style22"/>
              <w:spacing w:before="0" w:after="283"/>
              <w:jc w:val="both"/>
              <w:rPr>
                <w:rFonts w:ascii="Times New Roman" w:hAnsi="Times New Roman"/>
                <w:sz w:val="28"/>
                <w:szCs w:val="28"/>
              </w:rPr>
            </w:pPr>
            <w:r>
              <w:rPr>
                <w:sz w:val="28"/>
                <w:szCs w:val="28"/>
              </w:rPr>
              <w:t>Александра Александровна</w:t>
            </w:r>
          </w:p>
        </w:tc>
        <w:tc>
          <w:tcPr>
            <w:tcW w:w="3495"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режиссер массовых праздников Аскизского РЦКД</w:t>
            </w:r>
          </w:p>
          <w:p>
            <w:pPr>
              <w:pStyle w:val="Style22"/>
              <w:spacing w:before="0" w:after="283"/>
              <w:jc w:val="both"/>
              <w:rPr>
                <w:rFonts w:ascii="Times New Roman" w:hAnsi="Times New Roman"/>
                <w:sz w:val="28"/>
                <w:szCs w:val="28"/>
              </w:rPr>
            </w:pPr>
            <w:r>
              <w:rPr>
                <w:sz w:val="28"/>
                <w:szCs w:val="28"/>
              </w:rPr>
              <w:t>(по согласованию)</w:t>
            </w:r>
          </w:p>
        </w:tc>
        <w:tc>
          <w:tcPr>
            <w:tcW w:w="2983"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режиссер игровой площадки «Хан Мирген»</w:t>
            </w:r>
          </w:p>
        </w:tc>
      </w:tr>
    </w:tbl>
    <w:p>
      <w:pPr>
        <w:pStyle w:val="Style18"/>
        <w:widowControl/>
        <w:jc w:val="center"/>
        <w:rPr/>
      </w:pPr>
      <w:r>
        <w:rPr>
          <w:rStyle w:val="Style14"/>
          <w:b w:val="false"/>
          <w:i w:val="false"/>
          <w:caps w:val="false"/>
          <w:smallCaps w:val="false"/>
          <w:color w:val="000000"/>
          <w:spacing w:val="0"/>
          <w:sz w:val="28"/>
          <w:szCs w:val="28"/>
        </w:rPr>
        <w:t>Молодежная площадка - «Чииттер хайығы» (с 13.00 до 19.00)</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838"/>
        <w:gridCol w:w="1386"/>
        <w:gridCol w:w="4865"/>
        <w:gridCol w:w="2549"/>
      </w:tblGrid>
      <w:tr>
        <w:trPr/>
        <w:tc>
          <w:tcPr>
            <w:tcW w:w="838"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numPr>
                <w:ilvl w:val="0"/>
                <w:numId w:val="7"/>
              </w:numPr>
              <w:tabs>
                <w:tab w:val="left" w:pos="0" w:leader="none"/>
              </w:tabs>
              <w:spacing w:before="0" w:after="283"/>
              <w:ind w:left="707" w:hanging="283"/>
              <w:rPr>
                <w:rFonts w:ascii="Times New Roman" w:hAnsi="Times New Roman"/>
                <w:sz w:val="28"/>
                <w:szCs w:val="28"/>
              </w:rPr>
            </w:pPr>
            <w:r>
              <w:rPr>
                <w:sz w:val="28"/>
                <w:szCs w:val="28"/>
              </w:rPr>
              <w:t> </w:t>
            </w:r>
          </w:p>
        </w:tc>
        <w:tc>
          <w:tcPr>
            <w:tcW w:w="1386"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numPr>
                <w:ilvl w:val="0"/>
                <w:numId w:val="8"/>
              </w:numPr>
              <w:tabs>
                <w:tab w:val="left" w:pos="0" w:leader="none"/>
              </w:tabs>
              <w:spacing w:before="0" w:after="283"/>
              <w:ind w:left="707" w:hanging="283"/>
              <w:rPr>
                <w:rFonts w:ascii="Times New Roman" w:hAnsi="Times New Roman"/>
                <w:sz w:val="28"/>
                <w:szCs w:val="28"/>
              </w:rPr>
            </w:pPr>
            <w:r>
              <w:rPr>
                <w:sz w:val="28"/>
                <w:szCs w:val="28"/>
              </w:rPr>
              <w:t> </w:t>
            </w:r>
          </w:p>
          <w:p>
            <w:pPr>
              <w:pStyle w:val="Style22"/>
              <w:spacing w:before="0" w:after="283"/>
              <w:jc w:val="both"/>
              <w:rPr>
                <w:rFonts w:ascii="Times New Roman" w:hAnsi="Times New Roman"/>
                <w:sz w:val="28"/>
                <w:szCs w:val="28"/>
              </w:rPr>
            </w:pPr>
            <w:r>
              <w:rPr>
                <w:sz w:val="28"/>
                <w:szCs w:val="28"/>
              </w:rPr>
              <w:t>Ольга Ивановна</w:t>
            </w:r>
          </w:p>
        </w:tc>
        <w:tc>
          <w:tcPr>
            <w:tcW w:w="4865"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заведующий отдела досуга населения Центра культуры и народного творчества им.</w:t>
            </w:r>
          </w:p>
          <w:p>
            <w:pPr>
              <w:pStyle w:val="Style22"/>
              <w:spacing w:before="0" w:after="283"/>
              <w:jc w:val="both"/>
              <w:rPr>
                <w:rFonts w:ascii="Times New Roman" w:hAnsi="Times New Roman"/>
                <w:sz w:val="28"/>
                <w:szCs w:val="28"/>
              </w:rPr>
            </w:pPr>
            <w:r>
              <w:rPr>
                <w:sz w:val="28"/>
                <w:szCs w:val="28"/>
              </w:rPr>
              <w:t>С.П. Кадышева</w:t>
            </w:r>
          </w:p>
        </w:tc>
        <w:tc>
          <w:tcPr>
            <w:tcW w:w="2549"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ответственная за работу площадки</w:t>
            </w:r>
          </w:p>
        </w:tc>
      </w:tr>
    </w:tbl>
    <w:p>
      <w:pPr>
        <w:pStyle w:val="Style18"/>
        <w:widowControl/>
        <w:jc w:val="center"/>
        <w:rPr/>
      </w:pPr>
      <w:r>
        <w:rPr>
          <w:rStyle w:val="Style14"/>
          <w:b w:val="false"/>
          <w:i w:val="false"/>
          <w:caps w:val="false"/>
          <w:smallCaps w:val="false"/>
          <w:color w:val="000000"/>
          <w:spacing w:val="0"/>
          <w:sz w:val="28"/>
          <w:szCs w:val="28"/>
        </w:rPr>
        <w:t>Детская площадка «Кiчiглер» (с 12.30 до 17.00)</w:t>
      </w:r>
    </w:p>
    <w:tbl>
      <w:tblPr>
        <w:tblW w:w="9638"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838"/>
        <w:gridCol w:w="2252"/>
        <w:gridCol w:w="4316"/>
        <w:gridCol w:w="2232"/>
      </w:tblGrid>
      <w:tr>
        <w:trPr/>
        <w:tc>
          <w:tcPr>
            <w:tcW w:w="838"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2"/>
              <w:numPr>
                <w:ilvl w:val="0"/>
                <w:numId w:val="9"/>
              </w:numPr>
              <w:tabs>
                <w:tab w:val="left" w:pos="0" w:leader="none"/>
              </w:tabs>
              <w:spacing w:before="0" w:after="283"/>
              <w:ind w:left="707" w:hanging="283"/>
              <w:rPr>
                <w:rFonts w:ascii="Times New Roman" w:hAnsi="Times New Roman"/>
                <w:sz w:val="28"/>
                <w:szCs w:val="28"/>
              </w:rPr>
            </w:pPr>
            <w:r>
              <w:rPr>
                <w:sz w:val="28"/>
                <w:szCs w:val="28"/>
              </w:rPr>
              <w:t> </w:t>
            </w:r>
          </w:p>
        </w:tc>
        <w:tc>
          <w:tcPr>
            <w:tcW w:w="2252"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Цыганкова Елена Александровна</w:t>
            </w:r>
          </w:p>
        </w:tc>
        <w:tc>
          <w:tcPr>
            <w:tcW w:w="4316"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руководитель Управления культуры администрации МО Таштыпский район</w:t>
            </w:r>
          </w:p>
        </w:tc>
        <w:tc>
          <w:tcPr>
            <w:tcW w:w="2232"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ответственная за работу площадки</w:t>
            </w:r>
          </w:p>
        </w:tc>
      </w:tr>
      <w:tr>
        <w:trPr/>
        <w:tc>
          <w:tcPr>
            <w:tcW w:w="838" w:type="dxa"/>
            <w:tcBorders>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 </w:t>
            </w:r>
          </w:p>
        </w:tc>
        <w:tc>
          <w:tcPr>
            <w:tcW w:w="2252"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Леонова Светлана Леонтьевна</w:t>
            </w:r>
          </w:p>
        </w:tc>
        <w:tc>
          <w:tcPr>
            <w:tcW w:w="4316" w:type="dxa"/>
            <w:tcBorders>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методист по работе с детьми Центра культуры и народного творчества им. С. П. Кадышева</w:t>
            </w:r>
          </w:p>
        </w:tc>
        <w:tc>
          <w:tcPr>
            <w:tcW w:w="2232"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ответственная за работу площадки</w:t>
            </w:r>
          </w:p>
        </w:tc>
      </w:tr>
      <w:tr>
        <w:trPr/>
        <w:tc>
          <w:tcPr>
            <w:tcW w:w="838" w:type="dxa"/>
            <w:tcBorders>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 </w:t>
            </w:r>
          </w:p>
        </w:tc>
        <w:tc>
          <w:tcPr>
            <w:tcW w:w="2252" w:type="dxa"/>
            <w:tcBorders>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Журба АннаИвановна</w:t>
            </w:r>
          </w:p>
        </w:tc>
        <w:tc>
          <w:tcPr>
            <w:tcW w:w="4316" w:type="dxa"/>
            <w:tcBorders>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Директор ГБУК РХ «Хакасская республиканская детская библиотека»</w:t>
            </w:r>
          </w:p>
        </w:tc>
        <w:tc>
          <w:tcPr>
            <w:tcW w:w="2232"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ответственная за работу площадки</w:t>
            </w:r>
          </w:p>
        </w:tc>
      </w:tr>
    </w:tbl>
    <w:p>
      <w:pPr>
        <w:pStyle w:val="Style18"/>
        <w:widowControl/>
        <w:jc w:val="center"/>
        <w:rPr/>
      </w:pPr>
      <w:r>
        <w:rPr>
          <w:rStyle w:val="Style14"/>
          <w:b w:val="false"/>
          <w:i w:val="false"/>
          <w:caps w:val="false"/>
          <w:smallCaps w:val="false"/>
          <w:color w:val="000000"/>
          <w:spacing w:val="0"/>
          <w:sz w:val="28"/>
          <w:szCs w:val="28"/>
        </w:rPr>
        <w:t>Площадка декоративно-прикладного искусства«Аал мастеров » - «Алтын Хол»(с 12.30 – 19.00)</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211"/>
        <w:gridCol w:w="3118"/>
        <w:gridCol w:w="5243"/>
        <w:gridCol w:w="1066"/>
      </w:tblGrid>
      <w:tr>
        <w:trPr/>
        <w:tc>
          <w:tcPr>
            <w:tcW w:w="211"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1</w:t>
            </w:r>
          </w:p>
        </w:tc>
        <w:tc>
          <w:tcPr>
            <w:tcW w:w="3118"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Килижекова Любовь Павловна</w:t>
            </w:r>
          </w:p>
        </w:tc>
        <w:tc>
          <w:tcPr>
            <w:tcW w:w="5243"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Методист отдела  традиционной хакасской культуры</w:t>
            </w:r>
          </w:p>
        </w:tc>
        <w:tc>
          <w:tcPr>
            <w:tcW w:w="1066"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Режиссер</w:t>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8"/>
        <w:widowControl/>
        <w:jc w:val="center"/>
        <w:rPr/>
      </w:pPr>
      <w:r>
        <w:rPr>
          <w:rStyle w:val="Style14"/>
          <w:b w:val="false"/>
          <w:i w:val="false"/>
          <w:caps w:val="false"/>
          <w:smallCaps w:val="false"/>
          <w:color w:val="000000"/>
          <w:spacing w:val="0"/>
          <w:sz w:val="28"/>
          <w:szCs w:val="28"/>
        </w:rPr>
        <w:t>Спортивная площадка (с 12.00 до 20.00)</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(Министерство спорта Республики Хакасия</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Площадка «Хазых пайы» - «Кладезь здоровья» (с 11.00 до 23.00)</w:t>
      </w:r>
    </w:p>
    <w:tbl>
      <w:tblPr>
        <w:tblW w:w="9638"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131"/>
        <w:gridCol w:w="2349"/>
        <w:gridCol w:w="4705"/>
        <w:gridCol w:w="2453"/>
      </w:tblGrid>
      <w:tr>
        <w:trPr/>
        <w:tc>
          <w:tcPr>
            <w:tcW w:w="131"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 </w:t>
            </w:r>
          </w:p>
        </w:tc>
        <w:tc>
          <w:tcPr>
            <w:tcW w:w="2349"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Дресвянников</w:t>
            </w:r>
          </w:p>
          <w:p>
            <w:pPr>
              <w:pStyle w:val="Style22"/>
              <w:spacing w:before="0" w:after="283"/>
              <w:jc w:val="both"/>
              <w:rPr>
                <w:rFonts w:ascii="Times New Roman" w:hAnsi="Times New Roman"/>
                <w:sz w:val="28"/>
                <w:szCs w:val="28"/>
              </w:rPr>
            </w:pPr>
            <w:r>
              <w:rPr>
                <w:sz w:val="28"/>
                <w:szCs w:val="28"/>
              </w:rPr>
              <w:t>Олег Владимирович</w:t>
            </w:r>
          </w:p>
        </w:tc>
        <w:tc>
          <w:tcPr>
            <w:tcW w:w="4705"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Руководитель отдела культуры, спорта и молодежной политики Администрации г. Абазы</w:t>
            </w:r>
          </w:p>
        </w:tc>
        <w:tc>
          <w:tcPr>
            <w:tcW w:w="2453"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ответственный за работу площадки</w:t>
            </w:r>
          </w:p>
          <w:p>
            <w:pPr>
              <w:pStyle w:val="Style22"/>
              <w:spacing w:before="0" w:after="283"/>
              <w:jc w:val="both"/>
              <w:rPr>
                <w:rFonts w:ascii="Times New Roman" w:hAnsi="Times New Roman"/>
                <w:sz w:val="28"/>
                <w:szCs w:val="28"/>
              </w:rPr>
            </w:pPr>
            <w:r>
              <w:rPr>
                <w:sz w:val="28"/>
                <w:szCs w:val="28"/>
              </w:rPr>
              <w:t> </w:t>
            </w:r>
          </w:p>
          <w:p>
            <w:pPr>
              <w:pStyle w:val="Style22"/>
              <w:spacing w:before="0" w:after="283"/>
              <w:jc w:val="both"/>
              <w:rPr>
                <w:rFonts w:ascii="Times New Roman" w:hAnsi="Times New Roman"/>
                <w:sz w:val="28"/>
                <w:szCs w:val="28"/>
              </w:rPr>
            </w:pPr>
            <w:r>
              <w:rPr>
                <w:sz w:val="28"/>
                <w:szCs w:val="28"/>
              </w:rPr>
              <w:t> </w:t>
            </w:r>
          </w:p>
        </w:tc>
      </w:tr>
      <w:tr>
        <w:trPr/>
        <w:tc>
          <w:tcPr>
            <w:tcW w:w="131" w:type="dxa"/>
            <w:tcBorders>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 </w:t>
            </w:r>
          </w:p>
        </w:tc>
        <w:tc>
          <w:tcPr>
            <w:tcW w:w="2349" w:type="dxa"/>
            <w:tcBorders>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Патачакова Светлана Степановна</w:t>
            </w:r>
          </w:p>
        </w:tc>
        <w:tc>
          <w:tcPr>
            <w:tcW w:w="4705" w:type="dxa"/>
            <w:tcBorders>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заведующий сектором ДПИ и ИЗО Центра культуры и народного творчества им.</w:t>
            </w:r>
          </w:p>
          <w:p>
            <w:pPr>
              <w:pStyle w:val="Style22"/>
              <w:spacing w:before="0" w:after="283"/>
              <w:jc w:val="both"/>
              <w:rPr>
                <w:rFonts w:ascii="Times New Roman" w:hAnsi="Times New Roman"/>
                <w:sz w:val="28"/>
                <w:szCs w:val="28"/>
              </w:rPr>
            </w:pPr>
            <w:r>
              <w:rPr>
                <w:sz w:val="28"/>
                <w:szCs w:val="28"/>
              </w:rPr>
              <w:t>С. П. Кадышева</w:t>
            </w:r>
          </w:p>
        </w:tc>
        <w:tc>
          <w:tcPr>
            <w:tcW w:w="2453"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ответственная за работу площадки</w:t>
            </w:r>
          </w:p>
        </w:tc>
      </w:tr>
    </w:tbl>
    <w:p>
      <w:pPr>
        <w:pStyle w:val="Style18"/>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8"/>
        <w:widowControl/>
        <w:jc w:val="center"/>
        <w:rPr/>
      </w:pPr>
      <w:r>
        <w:rPr>
          <w:rStyle w:val="Style14"/>
          <w:b w:val="false"/>
          <w:i w:val="false"/>
          <w:caps w:val="false"/>
          <w:smallCaps w:val="false"/>
          <w:color w:val="000000"/>
          <w:spacing w:val="0"/>
          <w:sz w:val="28"/>
          <w:szCs w:val="28"/>
        </w:rPr>
        <w:t>Площадка «Айраныӊ пайрамы» - «Праздник Айрана»</w:t>
      </w:r>
    </w:p>
    <w:tbl>
      <w:tblPr>
        <w:tblW w:w="9638" w:type="dxa"/>
        <w:jc w:val="left"/>
        <w:tblInd w:w="28" w:type="dxa"/>
        <w:tblBorders>
          <w:top w:val="single" w:sz="6" w:space="0" w:color="808080"/>
          <w:left w:val="single" w:sz="6" w:space="0" w:color="808080"/>
          <w:bottom w:val="single" w:sz="6" w:space="0" w:color="808080"/>
          <w:insideH w:val="single" w:sz="6" w:space="0" w:color="808080"/>
        </w:tblBorders>
        <w:tblCellMar>
          <w:top w:w="28" w:type="dxa"/>
          <w:left w:w="20" w:type="dxa"/>
          <w:bottom w:w="28" w:type="dxa"/>
          <w:right w:w="28" w:type="dxa"/>
        </w:tblCellMar>
      </w:tblPr>
      <w:tblGrid>
        <w:gridCol w:w="211"/>
        <w:gridCol w:w="1926"/>
        <w:gridCol w:w="3831"/>
        <w:gridCol w:w="3670"/>
      </w:tblGrid>
      <w:tr>
        <w:trPr/>
        <w:tc>
          <w:tcPr>
            <w:tcW w:w="211" w:type="dxa"/>
            <w:tcBorders>
              <w:top w:val="single" w:sz="6" w:space="0" w:color="808080"/>
              <w:left w:val="single" w:sz="6" w:space="0" w:color="808080"/>
              <w:bottom w:val="single" w:sz="6" w:space="0" w:color="808080"/>
              <w:insideH w:val="single" w:sz="6" w:space="0" w:color="808080"/>
            </w:tcBorders>
            <w:shd w:fill="auto" w:val="clear"/>
            <w:tcMar>
              <w:left w:w="20" w:type="dxa"/>
            </w:tcMar>
            <w:vAlign w:val="center"/>
          </w:tcPr>
          <w:p>
            <w:pPr>
              <w:pStyle w:val="Style22"/>
              <w:spacing w:before="0" w:after="283"/>
              <w:jc w:val="both"/>
              <w:rPr>
                <w:rFonts w:ascii="Times New Roman" w:hAnsi="Times New Roman"/>
                <w:sz w:val="28"/>
                <w:szCs w:val="28"/>
              </w:rPr>
            </w:pPr>
            <w:r>
              <w:rPr>
                <w:sz w:val="28"/>
                <w:szCs w:val="28"/>
              </w:rPr>
              <w:t>1</w:t>
            </w:r>
          </w:p>
        </w:tc>
        <w:tc>
          <w:tcPr>
            <w:tcW w:w="1926"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Печенкина Валентина Ивановна</w:t>
            </w:r>
          </w:p>
        </w:tc>
        <w:tc>
          <w:tcPr>
            <w:tcW w:w="3831" w:type="dxa"/>
            <w:tcBorders>
              <w:top w:val="single" w:sz="6" w:space="0" w:color="808080"/>
              <w:left w:val="single" w:sz="2" w:space="0" w:color="808080"/>
              <w:bottom w:val="single" w:sz="6" w:space="0" w:color="808080"/>
              <w:insideH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специалист по методике клубной работы Центра культуры и народного творчества им.</w:t>
            </w:r>
          </w:p>
          <w:p>
            <w:pPr>
              <w:pStyle w:val="Style22"/>
              <w:spacing w:before="0" w:after="283"/>
              <w:jc w:val="both"/>
              <w:rPr>
                <w:rFonts w:ascii="Times New Roman" w:hAnsi="Times New Roman"/>
                <w:sz w:val="28"/>
                <w:szCs w:val="28"/>
              </w:rPr>
            </w:pPr>
            <w:r>
              <w:rPr>
                <w:sz w:val="28"/>
                <w:szCs w:val="28"/>
              </w:rPr>
              <w:t>С.П. Кадышева</w:t>
            </w:r>
          </w:p>
        </w:tc>
        <w:tc>
          <w:tcPr>
            <w:tcW w:w="3670" w:type="dxa"/>
            <w:tcBorders>
              <w:top w:val="single" w:sz="6" w:space="0" w:color="808080"/>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2"/>
              <w:spacing w:before="0" w:after="283"/>
              <w:jc w:val="both"/>
              <w:rPr>
                <w:rFonts w:ascii="Times New Roman" w:hAnsi="Times New Roman"/>
                <w:sz w:val="28"/>
                <w:szCs w:val="28"/>
              </w:rPr>
            </w:pPr>
            <w:r>
              <w:rPr>
                <w:sz w:val="28"/>
                <w:szCs w:val="28"/>
              </w:rPr>
              <w:t>ответственная за работу площадки и проведение конкурса «Лучший Айран»</w:t>
            </w:r>
          </w:p>
        </w:tc>
      </w:tr>
    </w:tbl>
    <w:p>
      <w:pPr>
        <w:pStyle w:val="Style18"/>
        <w:widowControl/>
        <w:jc w:val="center"/>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8"/>
        <w:widowControl/>
        <w:jc w:val="center"/>
        <w:rPr/>
      </w:pPr>
      <w:r>
        <w:rPr>
          <w:rStyle w:val="Style14"/>
          <w:b w:val="false"/>
          <w:i w:val="false"/>
          <w:caps w:val="false"/>
          <w:smallCaps w:val="false"/>
          <w:color w:val="000000"/>
          <w:spacing w:val="0"/>
          <w:sz w:val="28"/>
          <w:szCs w:val="28"/>
        </w:rPr>
        <w:t>Ипподром (с 12.00 до 19.00)</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(Министерство сельского хозяйства и продовольствия Республики Хакасия)</w:t>
      </w:r>
    </w:p>
    <w:p>
      <w:pPr>
        <w:pStyle w:val="Style18"/>
        <w:widowControl/>
        <w:spacing w:before="0" w:after="120"/>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Выделение жирным"/>
    <w:qFormat/>
    <w:rPr>
      <w:b/>
      <w:bCs/>
    </w:rPr>
  </w:style>
  <w:style w:type="character" w:styleId="Style15">
    <w:name w:val="Символ нумерации"/>
    <w:qFormat/>
    <w:rPr/>
  </w:style>
  <w:style w:type="character" w:styleId="Style16">
    <w:name w:val="Маркеры списка"/>
    <w:qFormat/>
    <w:rPr>
      <w:rFonts w:ascii="OpenSymbol" w:hAnsi="OpenSymbol" w:eastAsia="OpenSymbol" w:cs="OpenSymbol"/>
    </w:rPr>
  </w:style>
  <w:style w:type="paragraph" w:styleId="Style17">
    <w:name w:val="Заголовок"/>
    <w:basedOn w:val="Normal"/>
    <w:next w:val="Style18"/>
    <w:qFormat/>
    <w:pPr>
      <w:keepNext/>
      <w:spacing w:before="240" w:after="120"/>
    </w:pPr>
    <w:rPr>
      <w:rFonts w:ascii="Arial" w:hAnsi="Arial" w:eastAsia="Andale Sans UI" w:cs="Tahoma"/>
      <w:sz w:val="28"/>
      <w:szCs w:val="28"/>
    </w:rPr>
  </w:style>
  <w:style w:type="paragraph" w:styleId="Style18">
    <w:name w:val="Body Text"/>
    <w:basedOn w:val="Normal"/>
    <w:pPr>
      <w:spacing w:before="0" w:after="120"/>
    </w:pPr>
    <w:rPr/>
  </w:style>
  <w:style w:type="paragraph" w:styleId="Style19">
    <w:name w:val="List"/>
    <w:basedOn w:val="Style18"/>
    <w:pPr/>
    <w:rPr>
      <w:rFonts w:cs="Tahoma"/>
    </w:rPr>
  </w:style>
  <w:style w:type="paragraph" w:styleId="Style20">
    <w:name w:val="Caption"/>
    <w:basedOn w:val="Normal"/>
    <w:qFormat/>
    <w:pPr>
      <w:suppressLineNumbers/>
      <w:spacing w:before="120" w:after="120"/>
    </w:pPr>
    <w:rPr>
      <w:rFonts w:cs="Tahoma"/>
      <w:i/>
      <w:iCs/>
      <w:sz w:val="24"/>
      <w:szCs w:val="24"/>
    </w:rPr>
  </w:style>
  <w:style w:type="paragraph" w:styleId="Style21">
    <w:name w:val="Указатель"/>
    <w:basedOn w:val="Normal"/>
    <w:qFormat/>
    <w:pPr>
      <w:suppressLineNumbers/>
    </w:pPr>
    <w:rPr>
      <w:rFonts w:cs="Tahoma"/>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9</Pages>
  <Words>1336</Words>
  <Characters>9747</Characters>
  <CharactersWithSpaces>11043</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2016-09-15T05:12:44Z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