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«20 » мая 2015 г.                                                           № 97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 Абакан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приказ Министерства культуры Республики Хакасия от 31.12.2014 № 211 «О реализации государственной программы Республики Хакасия «Региональная политика (2014-2016 годы)» на 2015 год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Законом Республики Хакасия от 17.12.2014 № 121-ЗРХ «О республиканском бюджете Республики Хакасия на 2015 год и на плановый период 2016 и 2017 годов» и постановлением Правительства Республики Хакасия от от 13.11.2013 № 622 «Об утверждении государственной программы Республики Хакасия «Региональная политика (2014-2016 годы)» (с последующими изменениями)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 р и к а з ы в а ю: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Внести изменения в Перечень мероприятий государственной программы Республики Хакасия «Региональная политика (2014-2016 годы)» на 2015 год по Министерству культуры Республики Хакасия, изложив его в новой редакции (</w:t>
      </w:r>
      <w:hyperlink r:id="rId2">
        <w:r>
          <w:rPr>
            <w:rStyle w:val="Style15"/>
            <w:b w:val="false"/>
            <w:i w:val="false"/>
            <w:caps w:val="false"/>
            <w:smallCaps w:val="false"/>
            <w:color w:val="76470C"/>
            <w:spacing w:val="0"/>
            <w:sz w:val="28"/>
            <w:szCs w:val="28"/>
            <w:u w:val="single"/>
          </w:rPr>
          <w:t>приложение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Директорам государственных автономных учреждений культуры Республики Хакасия (Инкижеков В.Г., Карачакова Н.П.), обеспечить в 2015 году подготовку и проведение мероприятий государственной программы Республики Хакасия «Региональная политика (2014-2016 годы)».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Начальнику отдела экономики и финансового обеспечения</w:t>
        <w:br/>
        <w:t>Е.А. Злобиной, начальнику отдела современного искусства В.И. Лебедевой обеспечить предоставление отчетов по реализации государственной программы Республики Хакасия «Региональная политика (2014-2016 годы)» в установленные сроки.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Контроль за исполнением настоящего приказа возложить на заместителя Министра культуры Республики Хакасия Ю.В. Трошкину.</w:t>
      </w:r>
    </w:p>
    <w:p>
      <w:pPr>
        <w:pStyle w:val="Style1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eta.culture19.ru/files/files/prilozhenie_k_prikazu_No_97.do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204</Words>
  <Characters>1392</Characters>
  <CharactersWithSpaces>1737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2016-09-15T03:44:14Z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