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Министерство культуры Республики Хакасия</w:t>
      </w:r>
    </w:p>
    <w:p>
      <w:pPr>
        <w:pStyle w:val="Normal"/>
        <w:jc w:val="center"/>
        <w:rPr>
          <w:sz w:val="28"/>
          <w:szCs w:val="28"/>
        </w:rPr>
      </w:pPr>
      <w:r>
        <w:rPr>
          <w:sz w:val="28"/>
          <w:szCs w:val="28"/>
        </w:rPr>
        <w:t>ПРИКАЗ</w:t>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sz w:val="28"/>
          <w:szCs w:val="28"/>
        </w:rPr>
        <w:t>« 22 » декабря 2015 г.                                                                                № 230</w:t>
      </w:r>
    </w:p>
    <w:p>
      <w:pPr>
        <w:pStyle w:val="Normal"/>
        <w:jc w:val="center"/>
        <w:rPr>
          <w:sz w:val="28"/>
          <w:szCs w:val="28"/>
        </w:rPr>
      </w:pPr>
      <w:r>
        <w:rPr>
          <w:sz w:val="28"/>
          <w:szCs w:val="28"/>
        </w:rPr>
        <w:t>г. Абакан</w:t>
      </w:r>
    </w:p>
    <w:p>
      <w:pPr>
        <w:pStyle w:val="Normal"/>
        <w:jc w:val="center"/>
        <w:rPr>
          <w:sz w:val="28"/>
          <w:szCs w:val="28"/>
        </w:rPr>
      </w:pPr>
      <w:r>
        <w:rPr>
          <w:sz w:val="28"/>
          <w:szCs w:val="28"/>
        </w:rPr>
        <w:t>Об утверждении Положений о закупках товаров, работ, услуг</w:t>
      </w:r>
    </w:p>
    <w:p>
      <w:pPr>
        <w:pStyle w:val="Normal"/>
        <w:jc w:val="both"/>
        <w:rPr>
          <w:sz w:val="28"/>
          <w:szCs w:val="28"/>
        </w:rPr>
      </w:pPr>
      <w:r>
        <w:rPr>
          <w:sz w:val="28"/>
          <w:szCs w:val="28"/>
        </w:rPr>
      </w:r>
    </w:p>
    <w:p>
      <w:pPr>
        <w:pStyle w:val="Normal"/>
        <w:jc w:val="both"/>
        <w:rPr>
          <w:sz w:val="28"/>
          <w:szCs w:val="28"/>
        </w:rPr>
      </w:pPr>
      <w:r>
        <w:rPr>
          <w:sz w:val="28"/>
          <w:szCs w:val="28"/>
        </w:rPr>
        <w:t>В целях реализации требований, установленных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и регламентации закупочной деятельности государственных бюджетных учреждений культуры Республики Хакасия (далее – Учреждения) п р и к а з ы в а ю:</w:t>
      </w:r>
    </w:p>
    <w:p>
      <w:pPr>
        <w:pStyle w:val="Normal"/>
        <w:jc w:val="both"/>
        <w:rPr>
          <w:sz w:val="28"/>
          <w:szCs w:val="28"/>
        </w:rPr>
      </w:pPr>
      <w:r>
        <w:rPr>
          <w:sz w:val="28"/>
          <w:szCs w:val="28"/>
        </w:rPr>
      </w:r>
    </w:p>
    <w:p>
      <w:pPr>
        <w:pStyle w:val="Normal"/>
        <w:jc w:val="both"/>
        <w:rPr>
          <w:sz w:val="28"/>
          <w:szCs w:val="28"/>
        </w:rPr>
      </w:pPr>
      <w:r>
        <w:rPr>
          <w:sz w:val="28"/>
          <w:szCs w:val="28"/>
        </w:rPr>
        <w:t>1.   Утвердить Положения о закупках товаров, работ, услуг для нужд Государственного бюджетного учреждения культуры Республики Хакасия «Национальная библиотека имени Н.Г. Доможакова», Государственного бюджетного учреждения культуры Республики Хакасия «Хакасская республиканская специальная библиотека для слепых», Государственного бюджетного учреждения культуры Республики Хакасия «Хакасская республиканская детская библиотека» (далее – Положения) и ввести их в действие с 01 января 2016 года (приложения 1, 2, 3).</w:t>
      </w:r>
    </w:p>
    <w:p>
      <w:pPr>
        <w:pStyle w:val="Normal"/>
        <w:jc w:val="both"/>
        <w:rPr>
          <w:sz w:val="28"/>
          <w:szCs w:val="28"/>
        </w:rPr>
      </w:pPr>
      <w:r>
        <w:rPr>
          <w:sz w:val="28"/>
          <w:szCs w:val="28"/>
        </w:rPr>
      </w:r>
    </w:p>
    <w:p>
      <w:pPr>
        <w:pStyle w:val="Normal"/>
        <w:jc w:val="both"/>
        <w:rPr>
          <w:sz w:val="28"/>
          <w:szCs w:val="28"/>
        </w:rPr>
      </w:pPr>
      <w:r>
        <w:rPr>
          <w:sz w:val="28"/>
          <w:szCs w:val="28"/>
        </w:rPr>
        <w:t>2.   Руководителям Учреждений: Ю.В. Костяковой, Т.А. Дорохиной, А.И. Журбе обеспечить возможность размещения на официальных сайтах Учреждений необходимой информации о закупках в установленные Положениями сроки.</w:t>
      </w:r>
    </w:p>
    <w:p>
      <w:pPr>
        <w:pStyle w:val="Normal"/>
        <w:jc w:val="both"/>
        <w:rPr>
          <w:sz w:val="28"/>
          <w:szCs w:val="28"/>
        </w:rPr>
      </w:pPr>
      <w:r>
        <w:rPr>
          <w:sz w:val="28"/>
          <w:szCs w:val="28"/>
        </w:rPr>
      </w:r>
    </w:p>
    <w:p>
      <w:pPr>
        <w:pStyle w:val="Normal"/>
        <w:jc w:val="both"/>
        <w:rPr>
          <w:sz w:val="28"/>
          <w:szCs w:val="28"/>
        </w:rPr>
      </w:pPr>
      <w:r>
        <w:rPr>
          <w:sz w:val="28"/>
          <w:szCs w:val="28"/>
        </w:rPr>
        <w:t>3.   Директору Государственного бюджетного учреждения культуры Республики Хакасия «Национальная библиотека имени Н.Г. Доможакова» Ю.В. Костяковой обеспечить размещение Положений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(www.zakipki.gov.ru) в срок до 31 декабря 2015 года.</w:t>
      </w:r>
    </w:p>
    <w:p>
      <w:pPr>
        <w:pStyle w:val="Normal"/>
        <w:jc w:val="both"/>
        <w:rPr>
          <w:sz w:val="28"/>
          <w:szCs w:val="28"/>
        </w:rPr>
      </w:pPr>
      <w:r>
        <w:rPr>
          <w:sz w:val="28"/>
          <w:szCs w:val="28"/>
        </w:rPr>
      </w:r>
    </w:p>
    <w:p>
      <w:pPr>
        <w:pStyle w:val="Normal"/>
        <w:jc w:val="both"/>
        <w:rPr>
          <w:sz w:val="28"/>
          <w:szCs w:val="28"/>
        </w:rPr>
      </w:pPr>
      <w:r>
        <w:rPr>
          <w:sz w:val="28"/>
          <w:szCs w:val="28"/>
        </w:rPr>
        <w:t>4.   Контроль за исполнением настоящего приказа возложить на заместителя Министра – начальника отдела по делам архивов Министерства культуры Республики Хакасия Н.С. Григорьеву.</w:t>
      </w:r>
    </w:p>
    <w:p>
      <w:pPr>
        <w:pStyle w:val="Normal"/>
        <w:jc w:val="both"/>
        <w:rPr>
          <w:sz w:val="28"/>
          <w:szCs w:val="28"/>
        </w:rPr>
      </w:pPr>
      <w:r>
        <w:rPr>
          <w:sz w:val="28"/>
          <w:szCs w:val="28"/>
        </w:rPr>
      </w:r>
    </w:p>
    <w:p>
      <w:pPr>
        <w:pStyle w:val="Normal"/>
        <w:jc w:val="both"/>
        <w:rPr>
          <w:sz w:val="28"/>
          <w:szCs w:val="28"/>
        </w:rPr>
      </w:pPr>
      <w:r>
        <w:rPr>
          <w:sz w:val="28"/>
          <w:szCs w:val="28"/>
        </w:rPr>
        <w:t>Министр                                                                                               С. Окольникова</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Приказ подготовлен            _____________________________________________</w:t>
      </w:r>
    </w:p>
    <w:p>
      <w:pPr>
        <w:pStyle w:val="Normal"/>
        <w:jc w:val="both"/>
        <w:rPr>
          <w:sz w:val="28"/>
          <w:szCs w:val="28"/>
        </w:rPr>
      </w:pPr>
      <w:r>
        <w:rPr>
          <w:sz w:val="28"/>
          <w:szCs w:val="28"/>
        </w:rPr>
      </w:r>
    </w:p>
    <w:p>
      <w:pPr>
        <w:pStyle w:val="Normal"/>
        <w:jc w:val="right"/>
        <w:rPr>
          <w:sz w:val="28"/>
          <w:szCs w:val="28"/>
        </w:rPr>
      </w:pPr>
      <w:r>
        <w:rPr>
          <w:sz w:val="28"/>
          <w:szCs w:val="28"/>
        </w:rPr>
        <w:t>(подпись, дата, Ф.И.О.)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Руководитель подразделения (службы)   _________________________________</w:t>
      </w:r>
    </w:p>
    <w:p>
      <w:pPr>
        <w:pStyle w:val="Normal"/>
        <w:jc w:val="both"/>
        <w:rPr>
          <w:sz w:val="28"/>
          <w:szCs w:val="28"/>
        </w:rPr>
      </w:pPr>
      <w:r>
        <w:rPr>
          <w:sz w:val="28"/>
          <w:szCs w:val="28"/>
        </w:rPr>
      </w:r>
    </w:p>
    <w:p>
      <w:pPr>
        <w:pStyle w:val="Normal"/>
        <w:jc w:val="right"/>
        <w:rPr>
          <w:sz w:val="28"/>
          <w:szCs w:val="28"/>
        </w:rPr>
      </w:pPr>
      <w:r>
        <w:rPr>
          <w:sz w:val="28"/>
          <w:szCs w:val="28"/>
        </w:rPr>
        <w:t>(подпись, дата, Ф.И.О.)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Руководитель заинтересованного</w:t>
      </w:r>
    </w:p>
    <w:p>
      <w:pPr>
        <w:pStyle w:val="Normal"/>
        <w:jc w:val="both"/>
        <w:rPr>
          <w:sz w:val="28"/>
          <w:szCs w:val="28"/>
        </w:rPr>
      </w:pPr>
      <w:r>
        <w:rPr>
          <w:sz w:val="28"/>
          <w:szCs w:val="28"/>
        </w:rPr>
        <w:t>подразделения (службы)                             _________________________________</w:t>
      </w:r>
    </w:p>
    <w:p>
      <w:pPr>
        <w:pStyle w:val="Normal"/>
        <w:jc w:val="both"/>
        <w:rPr>
          <w:sz w:val="28"/>
          <w:szCs w:val="28"/>
        </w:rPr>
      </w:pPr>
      <w:r>
        <w:rPr>
          <w:sz w:val="28"/>
          <w:szCs w:val="28"/>
        </w:rPr>
      </w:r>
    </w:p>
    <w:p>
      <w:pPr>
        <w:pStyle w:val="Normal"/>
        <w:jc w:val="right"/>
        <w:rPr>
          <w:sz w:val="28"/>
          <w:szCs w:val="28"/>
        </w:rPr>
      </w:pPr>
      <w:r>
        <w:rPr>
          <w:sz w:val="28"/>
          <w:szCs w:val="28"/>
        </w:rPr>
        <w:t>(подпись, дата, Ф.И.О.)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Руководитель заинтересованного</w:t>
      </w:r>
    </w:p>
    <w:p>
      <w:pPr>
        <w:pStyle w:val="Normal"/>
        <w:jc w:val="both"/>
        <w:rPr>
          <w:sz w:val="28"/>
          <w:szCs w:val="28"/>
        </w:rPr>
      </w:pPr>
      <w:r>
        <w:rPr>
          <w:sz w:val="28"/>
          <w:szCs w:val="28"/>
        </w:rPr>
        <w:t>подразделения (службы)                             _________________________________</w:t>
      </w:r>
    </w:p>
    <w:p>
      <w:pPr>
        <w:pStyle w:val="Normal"/>
        <w:jc w:val="both"/>
        <w:rPr>
          <w:sz w:val="28"/>
          <w:szCs w:val="28"/>
        </w:rPr>
      </w:pPr>
      <w:r>
        <w:rPr>
          <w:sz w:val="28"/>
          <w:szCs w:val="28"/>
        </w:rPr>
      </w:r>
    </w:p>
    <w:p>
      <w:pPr>
        <w:pStyle w:val="Normal"/>
        <w:jc w:val="right"/>
        <w:rPr>
          <w:sz w:val="28"/>
          <w:szCs w:val="28"/>
        </w:rPr>
      </w:pPr>
      <w:r>
        <w:rPr>
          <w:sz w:val="28"/>
          <w:szCs w:val="28"/>
        </w:rPr>
        <w:t>(подпись, дата, Ф.И.О.)</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3"/>
    <w:next w:val="Style14"/>
    <w:qFormat/>
    <w:pPr>
      <w:numPr>
        <w:ilvl w:val="0"/>
        <w:numId w:val="0"/>
      </w:numPr>
      <w:spacing w:before="200" w:after="120"/>
      <w:outlineLvl w:val="1"/>
    </w:pPr>
    <w:rPr>
      <w:rFonts w:ascii="Liberation Serif" w:hAnsi="Liberation Serif" w:eastAsia="Segoe UI" w:cs="Tahoma"/>
      <w:b/>
      <w:bCs/>
      <w:sz w:val="36"/>
      <w:szCs w:val="36"/>
    </w:rPr>
  </w:style>
  <w:style w:type="paragraph" w:styleId="3">
    <w:name w:val="Heading 3"/>
    <w:basedOn w:val="Style13"/>
    <w:next w:val="Style14"/>
    <w:qFormat/>
    <w:pPr>
      <w:numPr>
        <w:ilvl w:val="0"/>
        <w:numId w:val="0"/>
      </w:numPr>
      <w:spacing w:before="140" w:after="120"/>
      <w:outlineLvl w:val="2"/>
    </w:pPr>
    <w:rPr>
      <w:rFonts w:ascii="Liberation Serif" w:hAnsi="Liberation Serif" w:eastAsia="Segoe UI" w:cs="Tahoma"/>
      <w:b/>
      <w:bCs/>
      <w:sz w:val="28"/>
      <w:szCs w:val="28"/>
    </w:rPr>
  </w:style>
  <w:style w:type="character" w:styleId="Style12">
    <w:name w:val="Выделение жирным"/>
    <w:qFormat/>
    <w:rPr>
      <w:b/>
      <w:bCs/>
    </w:rPr>
  </w:style>
  <w:style w:type="paragraph" w:styleId="Style13">
    <w:name w:val="Заголовок"/>
    <w:basedOn w:val="Normal"/>
    <w:next w:val="Style14"/>
    <w:qFormat/>
    <w:pPr>
      <w:keepNext/>
      <w:spacing w:before="240" w:after="120"/>
    </w:pPr>
    <w:rPr>
      <w:rFonts w:ascii="Arial" w:hAnsi="Arial" w:eastAsia="Andale Sans UI"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LibreOffice/5.1.6.2$Linux_X86_64 LibreOffice_project/10m0$Build-2</Application>
  <Pages>2</Pages>
  <Words>267</Words>
  <Characters>2034</Characters>
  <CharactersWithSpaces>2535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2016-09-15T03:28:49Z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