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D4F94" w14:textId="77777777" w:rsidR="00AD40EC" w:rsidRPr="00AD40EC" w:rsidRDefault="00AD40EC" w:rsidP="00AD40E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AD40EC">
        <w:rPr>
          <w:rFonts w:ascii="Times New Roman" w:eastAsia="Times New Roman" w:hAnsi="Times New Roman" w:cs="Times New Roman"/>
          <w:sz w:val="32"/>
          <w:szCs w:val="32"/>
          <w:lang w:eastAsia="ru-RU"/>
        </w:rPr>
        <w:t>Порядок</w:t>
      </w:r>
      <w:r w:rsidRPr="00AD40EC">
        <w:rPr>
          <w:rFonts w:ascii="Times New Roman" w:eastAsia="Times New Roman" w:hAnsi="Times New Roman" w:cs="Times New Roman"/>
          <w:sz w:val="32"/>
          <w:szCs w:val="32"/>
          <w:lang w:eastAsia="ru-RU"/>
        </w:rPr>
        <w:br/>
        <w:t>проведения антикоррупционной экспертизы нормативных правовых актов и проектов нормативных правовых актов Министерства культуры Республики Хакасия</w:t>
      </w:r>
    </w:p>
    <w:p w14:paraId="1A386B2D" w14:textId="4E40182E" w:rsidR="00AD40EC" w:rsidRPr="00AD40EC" w:rsidRDefault="00AD40EC" w:rsidP="00AD40EC">
      <w:pPr>
        <w:pBdr>
          <w:bottom w:val="dashed" w:sz="6" w:space="0" w:color="auto"/>
        </w:pBdr>
        <w:shd w:val="clear" w:color="auto" w:fill="E1E2E2"/>
        <w:spacing w:after="30" w:line="240" w:lineRule="auto"/>
        <w:jc w:val="both"/>
        <w:outlineLvl w:val="3"/>
        <w:rPr>
          <w:rFonts w:ascii="Times New Roman" w:eastAsia="Times New Roman" w:hAnsi="Times New Roman" w:cs="Times New Roman"/>
          <w:sz w:val="24"/>
          <w:szCs w:val="24"/>
          <w:lang w:eastAsia="ru-RU"/>
        </w:rPr>
      </w:pPr>
      <w:r w:rsidRPr="00AD40EC">
        <w:rPr>
          <w:rFonts w:ascii="Times New Roman" w:hAnsi="Times New Roman" w:cs="Times New Roman"/>
          <w:sz w:val="24"/>
          <w:szCs w:val="24"/>
        </w:rPr>
        <w:t xml:space="preserve">утвержден </w:t>
      </w:r>
      <w:r w:rsidRPr="00AD40EC">
        <w:rPr>
          <w:rFonts w:ascii="Times New Roman" w:hAnsi="Times New Roman" w:cs="Times New Roman"/>
          <w:sz w:val="24"/>
          <w:szCs w:val="24"/>
        </w:rPr>
        <w:t xml:space="preserve">приказом Министерства культуры Республики Хакасия </w:t>
      </w:r>
      <w:r w:rsidRPr="00AD40EC">
        <w:rPr>
          <w:rFonts w:ascii="Times New Roman" w:hAnsi="Times New Roman" w:cs="Times New Roman"/>
          <w:sz w:val="24"/>
          <w:szCs w:val="24"/>
          <w:shd w:val="clear" w:color="auto" w:fill="FFFFFF"/>
        </w:rPr>
        <w:t>от</w:t>
      </w:r>
      <w:r w:rsidRPr="00AD40EC">
        <w:rPr>
          <w:rFonts w:ascii="Times New Roman" w:hAnsi="Times New Roman" w:cs="Times New Roman"/>
          <w:sz w:val="24"/>
          <w:szCs w:val="24"/>
          <w:shd w:val="clear" w:color="auto" w:fill="FFFFFF"/>
        </w:rPr>
        <w:t xml:space="preserve"> </w:t>
      </w:r>
      <w:r w:rsidRPr="00AD40EC">
        <w:rPr>
          <w:rStyle w:val="a4"/>
          <w:rFonts w:ascii="Times New Roman" w:hAnsi="Times New Roman" w:cs="Times New Roman"/>
          <w:i w:val="0"/>
          <w:iCs w:val="0"/>
          <w:sz w:val="24"/>
          <w:szCs w:val="24"/>
          <w:shd w:val="clear" w:color="auto" w:fill="FFFFFF"/>
        </w:rPr>
        <w:t>24</w:t>
      </w:r>
      <w:r w:rsidRPr="00AD40EC">
        <w:rPr>
          <w:rFonts w:ascii="Times New Roman" w:hAnsi="Times New Roman" w:cs="Times New Roman"/>
          <w:sz w:val="24"/>
          <w:szCs w:val="24"/>
          <w:shd w:val="clear" w:color="auto" w:fill="FFFFFF"/>
        </w:rPr>
        <w:t xml:space="preserve"> </w:t>
      </w:r>
      <w:r w:rsidRPr="00AD40EC">
        <w:rPr>
          <w:rStyle w:val="a4"/>
          <w:rFonts w:ascii="Times New Roman" w:hAnsi="Times New Roman" w:cs="Times New Roman"/>
          <w:i w:val="0"/>
          <w:iCs w:val="0"/>
          <w:sz w:val="24"/>
          <w:szCs w:val="24"/>
          <w:shd w:val="clear" w:color="auto" w:fill="FFFFFF"/>
        </w:rPr>
        <w:t>декабря2018</w:t>
      </w:r>
      <w:r w:rsidRPr="00AD40EC">
        <w:rPr>
          <w:rFonts w:ascii="Times New Roman" w:hAnsi="Times New Roman" w:cs="Times New Roman"/>
          <w:sz w:val="24"/>
          <w:szCs w:val="24"/>
          <w:shd w:val="clear" w:color="auto" w:fill="FFFFFF"/>
        </w:rPr>
        <w:t xml:space="preserve"> </w:t>
      </w:r>
      <w:r w:rsidRPr="00AD40EC">
        <w:rPr>
          <w:rFonts w:ascii="Times New Roman" w:hAnsi="Times New Roman" w:cs="Times New Roman"/>
          <w:sz w:val="24"/>
          <w:szCs w:val="24"/>
          <w:shd w:val="clear" w:color="auto" w:fill="FFFFFF"/>
        </w:rPr>
        <w:t xml:space="preserve">№ </w:t>
      </w:r>
      <w:r w:rsidRPr="00AD40EC">
        <w:rPr>
          <w:rStyle w:val="a4"/>
          <w:rFonts w:ascii="Times New Roman" w:hAnsi="Times New Roman" w:cs="Times New Roman"/>
          <w:i w:val="0"/>
          <w:iCs w:val="0"/>
          <w:sz w:val="24"/>
          <w:szCs w:val="24"/>
          <w:shd w:val="clear" w:color="auto" w:fill="FFFFFF"/>
        </w:rPr>
        <w:t>271</w:t>
      </w:r>
      <w:r w:rsidRPr="00AD40EC">
        <w:rPr>
          <w:rFonts w:ascii="Times New Roman" w:eastAsia="Times New Roman" w:hAnsi="Times New Roman" w:cs="Times New Roman"/>
          <w:sz w:val="24"/>
          <w:szCs w:val="24"/>
          <w:lang w:eastAsia="ru-RU"/>
        </w:rPr>
        <w:t xml:space="preserve"> (с</w:t>
      </w:r>
      <w:r w:rsidRPr="00AD40EC">
        <w:rPr>
          <w:rFonts w:ascii="Times New Roman" w:eastAsia="Times New Roman" w:hAnsi="Times New Roman" w:cs="Times New Roman"/>
          <w:sz w:val="24"/>
          <w:szCs w:val="24"/>
          <w:lang w:eastAsia="ru-RU"/>
        </w:rPr>
        <w:t xml:space="preserve"> изменениями и дополнениями от</w:t>
      </w:r>
      <w:r w:rsidRPr="00AD40EC">
        <w:rPr>
          <w:rFonts w:ascii="Times New Roman" w:eastAsia="Times New Roman" w:hAnsi="Times New Roman" w:cs="Times New Roman"/>
          <w:sz w:val="24"/>
          <w:szCs w:val="24"/>
          <w:lang w:eastAsia="ru-RU"/>
        </w:rPr>
        <w:t xml:space="preserve"> </w:t>
      </w:r>
      <w:r w:rsidRPr="00AD40EC">
        <w:rPr>
          <w:rFonts w:ascii="Times New Roman" w:eastAsia="Times New Roman" w:hAnsi="Times New Roman" w:cs="Times New Roman"/>
          <w:sz w:val="24"/>
          <w:szCs w:val="24"/>
          <w:lang w:eastAsia="ru-RU"/>
        </w:rPr>
        <w:t>17 ноября 2025</w:t>
      </w:r>
      <w:r>
        <w:rPr>
          <w:rFonts w:ascii="Times New Roman" w:eastAsia="Times New Roman" w:hAnsi="Times New Roman" w:cs="Times New Roman"/>
          <w:sz w:val="24"/>
          <w:szCs w:val="24"/>
          <w:lang w:eastAsia="ru-RU"/>
        </w:rPr>
        <w:t>)</w:t>
      </w:r>
    </w:p>
    <w:p w14:paraId="01744EBB" w14:textId="77777777" w:rsidR="00AD40EC" w:rsidRPr="00AD40EC" w:rsidRDefault="00AD40EC" w:rsidP="00AD40EC">
      <w:pPr>
        <w:shd w:val="clear" w:color="auto" w:fill="FFFFFF"/>
        <w:spacing w:before="100" w:beforeAutospacing="1" w:after="100" w:afterAutospacing="1" w:line="240" w:lineRule="auto"/>
        <w:jc w:val="center"/>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 Общие положения</w:t>
      </w:r>
    </w:p>
    <w:p w14:paraId="65FD03F1" w14:textId="5B83DDEE"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1.1. Настоящий Порядок разработан в соответствии с </w:t>
      </w:r>
      <w:hyperlink r:id="rId4" w:anchor="/document/195958/entry/0" w:history="1">
        <w:r w:rsidRPr="00AD40EC">
          <w:rPr>
            <w:rFonts w:ascii="Times New Roman" w:eastAsia="Times New Roman" w:hAnsi="Times New Roman" w:cs="Times New Roman"/>
            <w:sz w:val="26"/>
            <w:szCs w:val="26"/>
            <w:lang w:eastAsia="ru-RU"/>
          </w:rPr>
          <w:t>Федеральным законом</w:t>
        </w:r>
      </w:hyperlink>
      <w:r w:rsidRPr="00AD40EC">
        <w:rPr>
          <w:rFonts w:ascii="Times New Roman" w:eastAsia="Times New Roman" w:hAnsi="Times New Roman" w:cs="Times New Roman"/>
          <w:sz w:val="26"/>
          <w:szCs w:val="26"/>
          <w:lang w:eastAsia="ru-RU"/>
        </w:rPr>
        <w:t xml:space="preserve"> от 17.07.2009 </w:t>
      </w:r>
      <w:r w:rsidRPr="00AD40EC">
        <w:rPr>
          <w:rFonts w:ascii="Times New Roman" w:eastAsia="Times New Roman" w:hAnsi="Times New Roman" w:cs="Times New Roman"/>
          <w:sz w:val="26"/>
          <w:szCs w:val="26"/>
          <w:lang w:eastAsia="ru-RU"/>
        </w:rPr>
        <w:t xml:space="preserve">№ </w:t>
      </w:r>
      <w:r w:rsidRPr="00AD40EC">
        <w:rPr>
          <w:rFonts w:ascii="Times New Roman" w:eastAsia="Times New Roman" w:hAnsi="Times New Roman" w:cs="Times New Roman"/>
          <w:sz w:val="26"/>
          <w:szCs w:val="26"/>
          <w:lang w:eastAsia="ru-RU"/>
        </w:rPr>
        <w:t xml:space="preserve">172-ФЗ </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Об антикоррупционной экспертизе нормативных правовых актов и проектов нормативных правовых актов</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 xml:space="preserve"> и </w:t>
      </w:r>
      <w:hyperlink r:id="rId5" w:anchor="/document/197633/entry/0" w:history="1">
        <w:r w:rsidRPr="00AD40EC">
          <w:rPr>
            <w:rFonts w:ascii="Times New Roman" w:eastAsia="Times New Roman" w:hAnsi="Times New Roman" w:cs="Times New Roman"/>
            <w:sz w:val="26"/>
            <w:szCs w:val="26"/>
            <w:lang w:eastAsia="ru-RU"/>
          </w:rPr>
          <w:t>Постановлением</w:t>
        </w:r>
      </w:hyperlink>
      <w:r w:rsidRPr="00AD40EC">
        <w:rPr>
          <w:rFonts w:ascii="Times New Roman" w:eastAsia="Times New Roman" w:hAnsi="Times New Roman" w:cs="Times New Roman"/>
          <w:sz w:val="26"/>
          <w:szCs w:val="26"/>
          <w:lang w:eastAsia="ru-RU"/>
        </w:rPr>
        <w:t xml:space="preserve"> Правительства Российской Федерации от 26.02.2010 </w:t>
      </w:r>
      <w:r w:rsidRPr="00AD40EC">
        <w:rPr>
          <w:rFonts w:ascii="Times New Roman" w:eastAsia="Times New Roman" w:hAnsi="Times New Roman" w:cs="Times New Roman"/>
          <w:sz w:val="26"/>
          <w:szCs w:val="26"/>
          <w:lang w:eastAsia="ru-RU"/>
        </w:rPr>
        <w:t xml:space="preserve">№ </w:t>
      </w:r>
      <w:r w:rsidRPr="00AD40EC">
        <w:rPr>
          <w:rFonts w:ascii="Times New Roman" w:eastAsia="Times New Roman" w:hAnsi="Times New Roman" w:cs="Times New Roman"/>
          <w:sz w:val="26"/>
          <w:szCs w:val="26"/>
          <w:lang w:eastAsia="ru-RU"/>
        </w:rPr>
        <w:t xml:space="preserve"> 96 </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Об антикоррупционной экспертизе нормативных правовых актов и проектов нормативных правовых актов</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 xml:space="preserve"> и определяет правила проведения антикоррупционной экспертизы нормативных правовых актов и проектов нормативных правовых актов Министерства культуры Республики Хакасия.</w:t>
      </w:r>
    </w:p>
    <w:p w14:paraId="368D349B"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1.2. Антикоррупционная экспертиза нормативных правовых актов Министерства культуры Республики Хакасия (далее - нормативные правовые акты) и проектов нормативных правовых актов, разрабатываемых структурными подразделениями, должностными лицами Министерства культуры Республики Хакасия (далее - проекты нормативных правовых актов), проводится при проведении правовой экспертизы и мониторинге их применения.</w:t>
      </w:r>
    </w:p>
    <w:p w14:paraId="6227ED82"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1.3. Целью антикоррупционной экспертизы является выявление и последующее устранение коррупциогенных факторов в нормативных правовых актах и в проектах нормативных правовых актов.</w:t>
      </w:r>
    </w:p>
    <w:p w14:paraId="30CF6DD8" w14:textId="08EBD359"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1.4. Антикоррупционную экспертизу нормативных правовых актов и проектов нормативных правовых актов проводит ведущий советник Министерства культуры Республики Хакасия (далее - ведущий советник) в соответствии с</w:t>
      </w:r>
      <w:r>
        <w:rPr>
          <w:rFonts w:ascii="Times New Roman" w:eastAsia="Times New Roman" w:hAnsi="Times New Roman" w:cs="Times New Roman"/>
          <w:sz w:val="26"/>
          <w:szCs w:val="26"/>
          <w:lang w:eastAsia="ru-RU"/>
        </w:rPr>
        <w:t xml:space="preserve"> </w:t>
      </w:r>
      <w:hyperlink r:id="rId6" w:anchor="/document/197633/entry/2000" w:history="1">
        <w:r w:rsidRPr="00AD40EC">
          <w:rPr>
            <w:rFonts w:ascii="Times New Roman" w:eastAsia="Times New Roman" w:hAnsi="Times New Roman" w:cs="Times New Roman"/>
            <w:sz w:val="26"/>
            <w:szCs w:val="26"/>
            <w:lang w:eastAsia="ru-RU"/>
          </w:rPr>
          <w:t>Методикой</w:t>
        </w:r>
      </w:hyperlink>
      <w:r>
        <w:rPr>
          <w:rFonts w:ascii="Times New Roman" w:eastAsia="Times New Roman" w:hAnsi="Times New Roman" w:cs="Times New Roman"/>
          <w:sz w:val="26"/>
          <w:szCs w:val="26"/>
          <w:lang w:eastAsia="ru-RU"/>
        </w:rPr>
        <w:t xml:space="preserve"> </w:t>
      </w:r>
      <w:r w:rsidRPr="00AD40EC">
        <w:rPr>
          <w:rFonts w:ascii="Times New Roman" w:eastAsia="Times New Roman" w:hAnsi="Times New Roman" w:cs="Times New Roman"/>
          <w:sz w:val="26"/>
          <w:szCs w:val="26"/>
          <w:lang w:eastAsia="ru-RU"/>
        </w:rPr>
        <w:t>проведения антикоррупционной экспертизы нормативных правовых актов и проектов нормативных правовых актов, утвержденной</w:t>
      </w:r>
      <w:r>
        <w:rPr>
          <w:rFonts w:ascii="Times New Roman" w:eastAsia="Times New Roman" w:hAnsi="Times New Roman" w:cs="Times New Roman"/>
          <w:sz w:val="26"/>
          <w:szCs w:val="26"/>
          <w:lang w:eastAsia="ru-RU"/>
        </w:rPr>
        <w:t xml:space="preserve"> </w:t>
      </w:r>
      <w:hyperlink r:id="rId7" w:anchor="/document/197633/entry/0" w:history="1">
        <w:r w:rsidRPr="00AD40EC">
          <w:rPr>
            <w:rFonts w:ascii="Times New Roman" w:eastAsia="Times New Roman" w:hAnsi="Times New Roman" w:cs="Times New Roman"/>
            <w:sz w:val="26"/>
            <w:szCs w:val="26"/>
            <w:lang w:eastAsia="ru-RU"/>
          </w:rPr>
          <w:t>Постановлением</w:t>
        </w:r>
      </w:hyperlink>
      <w:r>
        <w:rPr>
          <w:rFonts w:ascii="Times New Roman" w:eastAsia="Times New Roman" w:hAnsi="Times New Roman" w:cs="Times New Roman"/>
          <w:sz w:val="26"/>
          <w:szCs w:val="26"/>
          <w:lang w:eastAsia="ru-RU"/>
        </w:rPr>
        <w:t xml:space="preserve"> </w:t>
      </w:r>
      <w:r w:rsidRPr="00AD40EC">
        <w:rPr>
          <w:rFonts w:ascii="Times New Roman" w:eastAsia="Times New Roman" w:hAnsi="Times New Roman" w:cs="Times New Roman"/>
          <w:sz w:val="26"/>
          <w:szCs w:val="26"/>
          <w:lang w:eastAsia="ru-RU"/>
        </w:rPr>
        <w:t xml:space="preserve">Правительства Российской Федерации от 26.02.2010 </w:t>
      </w:r>
      <w:r w:rsidRPr="00AD40EC">
        <w:rPr>
          <w:rFonts w:ascii="Times New Roman" w:eastAsia="Times New Roman" w:hAnsi="Times New Roman" w:cs="Times New Roman"/>
          <w:sz w:val="26"/>
          <w:szCs w:val="26"/>
          <w:lang w:eastAsia="ru-RU"/>
        </w:rPr>
        <w:t xml:space="preserve">№ </w:t>
      </w:r>
      <w:r w:rsidRPr="00AD40EC">
        <w:rPr>
          <w:rFonts w:ascii="Times New Roman" w:eastAsia="Times New Roman" w:hAnsi="Times New Roman" w:cs="Times New Roman"/>
          <w:sz w:val="26"/>
          <w:szCs w:val="26"/>
          <w:lang w:eastAsia="ru-RU"/>
        </w:rPr>
        <w:t xml:space="preserve">96 </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Об антикоррупционной экспертизе нормативных правовых актов и проектов нормативных правовых актов</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 xml:space="preserve"> (далее - Методика) и настоящим Порядком.</w:t>
      </w:r>
    </w:p>
    <w:p w14:paraId="20B5B43D"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1.5. При проведении антикоррупционной экспертизы ведущий советник руководствуется </w:t>
      </w:r>
      <w:hyperlink r:id="rId8" w:anchor="/document/10103000/entry/0" w:history="1">
        <w:r w:rsidRPr="00AD40EC">
          <w:rPr>
            <w:rFonts w:ascii="Times New Roman" w:eastAsia="Times New Roman" w:hAnsi="Times New Roman" w:cs="Times New Roman"/>
            <w:sz w:val="26"/>
            <w:szCs w:val="26"/>
            <w:lang w:eastAsia="ru-RU"/>
          </w:rPr>
          <w:t>Конституцией</w:t>
        </w:r>
      </w:hyperlink>
      <w:r w:rsidRPr="00AD40EC">
        <w:rPr>
          <w:rFonts w:ascii="Times New Roman" w:eastAsia="Times New Roman" w:hAnsi="Times New Roman" w:cs="Times New Roman"/>
          <w:sz w:val="26"/>
          <w:szCs w:val="26"/>
          <w:lang w:eastAsia="ru-RU"/>
        </w:rPr>
        <w:t> Российской Федерации, федеральными конституционными законами, федеральными законами, законами Республики Хакасия, постановлениями Правительства Российской Федерации и Республики Хакасия, постановлениями и распоряжениями Главы Республики Хакасия - Председателя Правительства Республики Хакасия, а также настоящим Порядком.</w:t>
      </w:r>
    </w:p>
    <w:p w14:paraId="75D0478C"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 xml:space="preserve">1.6. Структурные подразделения, должностные лица Министерства культуры Республики Хакасия, ответственные за подготовку проекта нормативного правового </w:t>
      </w:r>
      <w:r w:rsidRPr="00AD40EC">
        <w:rPr>
          <w:rFonts w:ascii="Times New Roman" w:eastAsia="Times New Roman" w:hAnsi="Times New Roman" w:cs="Times New Roman"/>
          <w:sz w:val="26"/>
          <w:szCs w:val="26"/>
          <w:lang w:eastAsia="ru-RU"/>
        </w:rPr>
        <w:lastRenderedPageBreak/>
        <w:t>акта, при его разработке руководствуются Методикой в целях недопущения включения в проекты нормативных правовых актов коррупциогенных факторов.</w:t>
      </w:r>
    </w:p>
    <w:p w14:paraId="5255B953" w14:textId="77777777" w:rsidR="00AD40EC" w:rsidRPr="00AD40EC" w:rsidRDefault="00AD40EC" w:rsidP="00AD40EC">
      <w:pPr>
        <w:shd w:val="clear" w:color="auto" w:fill="FFFFFF"/>
        <w:spacing w:before="100" w:beforeAutospacing="1" w:after="100" w:afterAutospacing="1" w:line="240" w:lineRule="auto"/>
        <w:jc w:val="center"/>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 Порядок проведения антикоррупционной экспертизы проектов нормативных правовых актов</w:t>
      </w:r>
    </w:p>
    <w:p w14:paraId="3DB37B8C" w14:textId="54F28EBC"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2.1. Проект нормативного правового акта, разработанный структурным подразделением, должностным лицом Министерства культуры Республики Хакасия, ответственным за подготовку проекта нормативного правового акта, согласованный с заинтересованными структурными подразделениями Министерства культуры Республики Хакасия, направляется в координационно-аналитический отдел Министерства культуры Республики Хакасия для размещения на </w:t>
      </w:r>
      <w:hyperlink r:id="rId9" w:tgtFrame="_blank" w:history="1">
        <w:r w:rsidRPr="00AD40EC">
          <w:rPr>
            <w:rFonts w:ascii="Times New Roman" w:eastAsia="Times New Roman" w:hAnsi="Times New Roman" w:cs="Times New Roman"/>
            <w:sz w:val="26"/>
            <w:szCs w:val="26"/>
            <w:lang w:eastAsia="ru-RU"/>
          </w:rPr>
          <w:t>официальном портале</w:t>
        </w:r>
      </w:hyperlink>
      <w:r w:rsidRPr="00AD40EC">
        <w:rPr>
          <w:rFonts w:ascii="Times New Roman" w:eastAsia="Times New Roman" w:hAnsi="Times New Roman" w:cs="Times New Roman"/>
          <w:sz w:val="26"/>
          <w:szCs w:val="26"/>
          <w:lang w:eastAsia="ru-RU"/>
        </w:rPr>
        <w:t xml:space="preserve"> исполнительных органов государственной власти Республики Хакасия в информационно-телекоммуникационной сети </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Интернет</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 xml:space="preserve"> не менее чем на семь дней в целях обеспечения возможности проведения независимой антикоррупционной экспертизы с указанием дат начала и окончания приема заключений по результатам независимой антикоррупционной экспертизы.</w:t>
      </w:r>
    </w:p>
    <w:p w14:paraId="29976DE5" w14:textId="3CD297E2"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При размещении проектов нормативных правовых актов для проведения независимой антикоррупционной экспертизы на </w:t>
      </w:r>
      <w:hyperlink r:id="rId10" w:tgtFrame="_blank" w:history="1">
        <w:r w:rsidRPr="00AD40EC">
          <w:rPr>
            <w:rFonts w:ascii="Times New Roman" w:eastAsia="Times New Roman" w:hAnsi="Times New Roman" w:cs="Times New Roman"/>
            <w:sz w:val="26"/>
            <w:szCs w:val="26"/>
            <w:lang w:eastAsia="ru-RU"/>
          </w:rPr>
          <w:t>официальном портале</w:t>
        </w:r>
      </w:hyperlink>
      <w:r w:rsidRPr="00AD40EC">
        <w:rPr>
          <w:rFonts w:ascii="Times New Roman" w:eastAsia="Times New Roman" w:hAnsi="Times New Roman" w:cs="Times New Roman"/>
          <w:sz w:val="26"/>
          <w:szCs w:val="26"/>
          <w:lang w:eastAsia="ru-RU"/>
        </w:rPr>
        <w:t xml:space="preserve"> исполнительных органов государственной власти Республики Хакасия в информационно-телекоммуникационной сети </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Интернет</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 xml:space="preserve"> указывается адрес электронной почты Министерства культуры Республики Хакасия (</w:t>
      </w:r>
      <w:hyperlink r:id="rId11" w:tgtFrame="_blank" w:history="1">
        <w:r w:rsidRPr="00AD40EC">
          <w:rPr>
            <w:rFonts w:ascii="Times New Roman" w:eastAsia="Times New Roman" w:hAnsi="Times New Roman" w:cs="Times New Roman"/>
            <w:sz w:val="26"/>
            <w:szCs w:val="26"/>
            <w:lang w:eastAsia="ru-RU"/>
          </w:rPr>
          <w:t>mk@r-19.ru</w:t>
        </w:r>
      </w:hyperlink>
      <w:r w:rsidRPr="00AD40EC">
        <w:rPr>
          <w:rFonts w:ascii="Times New Roman" w:eastAsia="Times New Roman" w:hAnsi="Times New Roman" w:cs="Times New Roman"/>
          <w:sz w:val="26"/>
          <w:szCs w:val="26"/>
          <w:lang w:eastAsia="ru-RU"/>
        </w:rPr>
        <w:t>) для получения заключений по результатам независимой антикоррупционной экспертизы в форме электронного документа и почтовый адрес Министерства культуры Республики Хакасия (655019, Республики Хакасия, г. Абакан, ул. Пушкина, 28а, а/я 708) для получения заключений по результатам независимой антикоррупционной экспертизы на бумажном носителе.</w:t>
      </w:r>
    </w:p>
    <w:p w14:paraId="315FC156"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2.2. Независимая антикоррупционная экспертиза проектов нормативных правовых актов Министерства культуры Республики Хакасия проводится юридическими лицами и физическими лицами,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 в соответствии с Методикой в инициативном порядке за счет их собственных средств.</w:t>
      </w:r>
    </w:p>
    <w:p w14:paraId="1A0F0876"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2.3. Заключения по результатам независимой антикоррупционной экспертизы, поступившие в Министерство культуры Республики Хакасия, в том числе на адрес электронной почты </w:t>
      </w:r>
      <w:hyperlink r:id="rId12" w:tgtFrame="_blank" w:history="1">
        <w:r w:rsidRPr="00AD40EC">
          <w:rPr>
            <w:rFonts w:ascii="Times New Roman" w:eastAsia="Times New Roman" w:hAnsi="Times New Roman" w:cs="Times New Roman"/>
            <w:sz w:val="26"/>
            <w:szCs w:val="26"/>
            <w:lang w:eastAsia="ru-RU"/>
          </w:rPr>
          <w:t>mk@r-19.ru</w:t>
        </w:r>
      </w:hyperlink>
      <w:r w:rsidRPr="00AD40EC">
        <w:rPr>
          <w:rFonts w:ascii="Times New Roman" w:eastAsia="Times New Roman" w:hAnsi="Times New Roman" w:cs="Times New Roman"/>
          <w:sz w:val="26"/>
          <w:szCs w:val="26"/>
          <w:lang w:eastAsia="ru-RU"/>
        </w:rPr>
        <w:t>, регистрируются Министерством культуры Республики Хакасия в порядке ведения делопроизводства, установленном для исполнительных органов государственной власти Республики Хакасия, и в день регистрации направляются для рассмотрения в структурное подразделение, должностному лицу Министерства культуры Республики Хакасия, ответственным за подготовку проекта нормативного правового акта.</w:t>
      </w:r>
    </w:p>
    <w:p w14:paraId="4DC447F2"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w:t>
      </w:r>
      <w:r w:rsidRPr="00AD40EC">
        <w:rPr>
          <w:rFonts w:ascii="Times New Roman" w:eastAsia="Times New Roman" w:hAnsi="Times New Roman" w:cs="Times New Roman"/>
          <w:sz w:val="26"/>
          <w:szCs w:val="26"/>
          <w:lang w:eastAsia="ru-RU"/>
        </w:rPr>
        <w:lastRenderedPageBreak/>
        <w:t>Министерством культуры Республики Хакасия в тридцатидневный срок со дня его получения.</w:t>
      </w:r>
    </w:p>
    <w:p w14:paraId="7E08E7C7"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коррупциогенных факторах или предложения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выявленными в проекте нормативного правового акта коррупциогенными факторами.</w:t>
      </w:r>
    </w:p>
    <w:p w14:paraId="36B0A778"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Проект мотивированного ответа подготавливается структурным подразделением, должностным лицом Министерства культуры Республики Хакасия, ответственным за подготовку проекта нормативного правового акта, за подписью Министра культуры Республики Хакасия.</w:t>
      </w:r>
    </w:p>
    <w:p w14:paraId="321568E8"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В случае подготовки ответа гражданину или организации, проводившему (проводившей) независимую антикоррупционную экспертизу, об учете выявленных им (ею) коррупциогенных факторов, структурное подразделение, должностное лицо Министерства культуры Республики Хакасия, ответственное за подготовку проекта нормативного правового акта, на стадии доработки соответствующего проекта нормативного правового акта устраняет их.</w:t>
      </w:r>
    </w:p>
    <w:p w14:paraId="7A665C9A"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В случае подготовки ответа гражданину или организации, проводившему (проводившей) независимую антикоррупционную экспертизу, о несогласии с заключением по результатам независимой антикоррупционной экспертизы, структурное подразделение, должностное лицо Министерства культуры Республики Хакасия, ответственное за подготовку проекта нормативного правового акта, направляет данный проект нормативного правового акта с приложением к нему заключения по результатам независимой антикоррупционной экспертизы и копией мотивированного ответа ведущему советнику.</w:t>
      </w:r>
    </w:p>
    <w:p w14:paraId="43FB755C"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2.4. По окончании срока приема заключений по результатам независимой антикоррупционной экспертизы проект нормативного правового акта направляется ведущему советнику для проведения антикоррупционной экспертизы.</w:t>
      </w:r>
    </w:p>
    <w:p w14:paraId="20D2162D"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2.5. Антикоррупционная экспертиза осуществляется при проведении правовой экспертизы проекта нормативного правового акта в срок, не превышающий 10 рабочих дней.</w:t>
      </w:r>
    </w:p>
    <w:p w14:paraId="36A98853"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2.6. При направлении проекта нормативного правового акта ведущему советнику к нему прилагаются заключения по результатам независимой антикоррупционной экспертизы (в случае их наличия) и справка, в которой указываются:</w:t>
      </w:r>
    </w:p>
    <w:p w14:paraId="20DFB909"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 основания издания нормативного правового акта:</w:t>
      </w:r>
    </w:p>
    <w:p w14:paraId="41CA62CA"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 xml:space="preserve">сведения об актах законодательства Российской Федерации и Республики Хакасия (наименование, дата, номер, официальный источник опубликования, номера статей, </w:t>
      </w:r>
      <w:r w:rsidRPr="00AD40EC">
        <w:rPr>
          <w:rFonts w:ascii="Times New Roman" w:eastAsia="Times New Roman" w:hAnsi="Times New Roman" w:cs="Times New Roman"/>
          <w:sz w:val="26"/>
          <w:szCs w:val="26"/>
          <w:lang w:eastAsia="ru-RU"/>
        </w:rPr>
        <w:lastRenderedPageBreak/>
        <w:t>пунктов), которыми Министерству культуры Республики Хакасия поручается разработать нормативный правовой акт, а также номер и дата поручения Президента Российской Федерации, Правительства Российской Федерации или Главы Республики Хакасия - Председателя Правительства Республики Хакасия;</w:t>
      </w:r>
    </w:p>
    <w:p w14:paraId="0C3CB508"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 сведения обо всех действующих нормативных правовых актах, принятых Министерством культуры Республики Хакасия по данному вопросу, и информация о сроках приведения данных актов в соответствие с принятым актом. В случае отсутствия необходимости внесения изменений в действующие нормативные правовые акты информация об этом также должна быть отражена в справке;</w:t>
      </w:r>
    </w:p>
    <w:p w14:paraId="0FF998A0"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3) перечень актов законодательства Российской Федерации и Республики Хакасия, использованных при разработке проекта нормативного правового акта (наименование, дата, номер, официальный источник опубликования, номера статей, пунктов);</w:t>
      </w:r>
    </w:p>
    <w:p w14:paraId="7560E5BF" w14:textId="271CD1A0"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4) сведения о размещении проекта нормативного правового акта на </w:t>
      </w:r>
      <w:hyperlink r:id="rId13" w:tgtFrame="_blank" w:history="1">
        <w:r w:rsidRPr="00AD40EC">
          <w:rPr>
            <w:rFonts w:ascii="Times New Roman" w:eastAsia="Times New Roman" w:hAnsi="Times New Roman" w:cs="Times New Roman"/>
            <w:sz w:val="26"/>
            <w:szCs w:val="26"/>
            <w:lang w:eastAsia="ru-RU"/>
          </w:rPr>
          <w:t>официальном портале</w:t>
        </w:r>
      </w:hyperlink>
      <w:r w:rsidRPr="00AD40EC">
        <w:rPr>
          <w:rFonts w:ascii="Times New Roman" w:eastAsia="Times New Roman" w:hAnsi="Times New Roman" w:cs="Times New Roman"/>
          <w:sz w:val="26"/>
          <w:szCs w:val="26"/>
          <w:lang w:eastAsia="ru-RU"/>
        </w:rPr>
        <w:t xml:space="preserve"> исполнительных органов государственной власти Республики Хакасия в информационно-телекоммуникационной сети </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Интернет</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 xml:space="preserve"> и о поступивших заключениях по результатам независимой антикоррупционной экспертизы.</w:t>
      </w:r>
    </w:p>
    <w:p w14:paraId="215AD65C"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2.7. Поступившие проекты нормативных правовых актов регистрируются в журнале регистрации в день их поступления ведущим советником.</w:t>
      </w:r>
    </w:p>
    <w:p w14:paraId="34DE5892"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Журнал регистрации ведется по форме согласно </w:t>
      </w:r>
      <w:hyperlink r:id="rId14" w:anchor="/document/47879482/entry/110" w:history="1">
        <w:r w:rsidRPr="00AD40EC">
          <w:rPr>
            <w:rFonts w:ascii="Times New Roman" w:eastAsia="Times New Roman" w:hAnsi="Times New Roman" w:cs="Times New Roman"/>
            <w:sz w:val="26"/>
            <w:szCs w:val="26"/>
            <w:lang w:eastAsia="ru-RU"/>
          </w:rPr>
          <w:t>приложению</w:t>
        </w:r>
      </w:hyperlink>
      <w:r w:rsidRPr="00AD40EC">
        <w:rPr>
          <w:rFonts w:ascii="Times New Roman" w:eastAsia="Times New Roman" w:hAnsi="Times New Roman" w:cs="Times New Roman"/>
          <w:sz w:val="26"/>
          <w:szCs w:val="26"/>
          <w:lang w:eastAsia="ru-RU"/>
        </w:rPr>
        <w:t> к настоящему Порядку.</w:t>
      </w:r>
    </w:p>
    <w:p w14:paraId="50F8A803"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2.8. Проект нормативного правового акта, не соответствующий законодательству Российской Федерации и Республики Хакасия, должным образом не оформленный, без приложения справки ведущий советник возвращает в структурное подразделение, должностному лицу Министерства культуры Республики Хакасия, ответственным за подготовку проекта нормативного правового акта, в течение 5 рабочих дней со дня поступления.</w:t>
      </w:r>
    </w:p>
    <w:p w14:paraId="6E526629"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2.9. По результатам антикоррупционной экспертизы в течение 10 рабочих дней со дня поступления проекта нормативного правового акта составляется заключение, подписываемое ведущим советником, в котором отражаются коррупциогенные факторы, выявленные при проведении антикоррупционной экспертизы.</w:t>
      </w:r>
    </w:p>
    <w:p w14:paraId="6A262263" w14:textId="443657E4"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 xml:space="preserve">В случае если в проекте нормативного правового акта отсутствуют коррупциогенные факторы, результаты проведения антикоррупционной экспертизы отдельным документом не оформляются, на проекте нормативного правового акта делается отметка </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Проект прошел антикоррупционную экспертизу</w:t>
      </w:r>
      <w:r w:rsidRPr="00AD40EC">
        <w:rPr>
          <w:rFonts w:ascii="Times New Roman" w:eastAsia="Times New Roman" w:hAnsi="Times New Roman" w:cs="Times New Roman"/>
          <w:sz w:val="26"/>
          <w:szCs w:val="26"/>
          <w:lang w:eastAsia="ru-RU"/>
        </w:rPr>
        <w:t>»</w:t>
      </w:r>
      <w:r w:rsidRPr="00AD40EC">
        <w:rPr>
          <w:rFonts w:ascii="Times New Roman" w:eastAsia="Times New Roman" w:hAnsi="Times New Roman" w:cs="Times New Roman"/>
          <w:sz w:val="26"/>
          <w:szCs w:val="26"/>
          <w:lang w:eastAsia="ru-RU"/>
        </w:rPr>
        <w:t>.</w:t>
      </w:r>
    </w:p>
    <w:p w14:paraId="54021498"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2.10. Заключение направляется в структурное подразделение, должностному лицу Министерства культуры Республики Хакасия, ответственным за подготовку проекта нормативного правового акта, в течение рабочего дня, следующего за днем составления заключения.</w:t>
      </w:r>
    </w:p>
    <w:p w14:paraId="299779E6"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lastRenderedPageBreak/>
        <w:t>2.11. При отсутствии разногласий структурным подразделением, должностным лицом Министерства культуры Республики Хакасия, ответственным за подготовку проекта нормативного правового акта, в течение трех дней устраняются положения, содержащие коррупциогенные факторы, указанные в заключении, на стадии доработки проекта нормативного правового акта. Доработанный проект нормативного правового акта направляется на повторное рассмотрение ведущему советнику в порядке, предусмотренном </w:t>
      </w:r>
      <w:hyperlink r:id="rId15" w:anchor="/document/47879482/entry/14" w:history="1">
        <w:r w:rsidRPr="00AD40EC">
          <w:rPr>
            <w:rFonts w:ascii="Times New Roman" w:eastAsia="Times New Roman" w:hAnsi="Times New Roman" w:cs="Times New Roman"/>
            <w:sz w:val="26"/>
            <w:szCs w:val="26"/>
            <w:lang w:eastAsia="ru-RU"/>
          </w:rPr>
          <w:t>пунктами 2.1</w:t>
        </w:r>
      </w:hyperlink>
      <w:r w:rsidRPr="00AD40EC">
        <w:rPr>
          <w:rFonts w:ascii="Times New Roman" w:eastAsia="Times New Roman" w:hAnsi="Times New Roman" w:cs="Times New Roman"/>
          <w:sz w:val="26"/>
          <w:szCs w:val="26"/>
          <w:lang w:eastAsia="ru-RU"/>
        </w:rPr>
        <w:t> и </w:t>
      </w:r>
      <w:hyperlink r:id="rId16" w:anchor="/document/47879482/entry/18" w:history="1">
        <w:r w:rsidRPr="00AD40EC">
          <w:rPr>
            <w:rFonts w:ascii="Times New Roman" w:eastAsia="Times New Roman" w:hAnsi="Times New Roman" w:cs="Times New Roman"/>
            <w:sz w:val="26"/>
            <w:szCs w:val="26"/>
            <w:lang w:eastAsia="ru-RU"/>
          </w:rPr>
          <w:t>2.5 </w:t>
        </w:r>
      </w:hyperlink>
      <w:r w:rsidRPr="00AD40EC">
        <w:rPr>
          <w:rFonts w:ascii="Times New Roman" w:eastAsia="Times New Roman" w:hAnsi="Times New Roman" w:cs="Times New Roman"/>
          <w:sz w:val="26"/>
          <w:szCs w:val="26"/>
          <w:lang w:eastAsia="ru-RU"/>
        </w:rPr>
        <w:t>настоящего Порядка.</w:t>
      </w:r>
    </w:p>
    <w:p w14:paraId="332C36E2"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В случае возникновения разногласий между структурным подразделением, должностным лицом Министерства культуры Республики Хакасия, ответственным за подготовку проекта нормативного правового акта с заключением, данный проект нормативного правового акта с приложением к нему заключения и письменного возражения с обоснованием, направляется на рассмотрение и принятие решения министру культуры Республики Хакасия.</w:t>
      </w:r>
    </w:p>
    <w:p w14:paraId="42425D22" w14:textId="77777777" w:rsidR="00AD40EC" w:rsidRPr="00AD40EC" w:rsidRDefault="00AD40EC" w:rsidP="00AD40EC">
      <w:pPr>
        <w:shd w:val="clear" w:color="auto" w:fill="FFFFFF"/>
        <w:spacing w:before="100" w:beforeAutospacing="1" w:after="100" w:afterAutospacing="1" w:line="240" w:lineRule="auto"/>
        <w:jc w:val="center"/>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3. Порядок проведения антикоррупционной экспертизы нормативных правовых актов</w:t>
      </w:r>
    </w:p>
    <w:p w14:paraId="2D099823" w14:textId="73D69AB8"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 xml:space="preserve">3.1. Антикоррупционная экспертиза нормативных правовых актов осуществляется в соответствии с Методикой ведущим советником, совместно со структурными подразделениями, должностными лицами Министерства культуры Республики Хакасия, в </w:t>
      </w:r>
    </w:p>
    <w:p w14:paraId="641E4B9B"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3.2. Основанием для проведения антикоррупционной экспертизы нормативных правовых актов Министерства культуры Республики Хакасия являются:</w:t>
      </w:r>
    </w:p>
    <w:p w14:paraId="794771CA"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1) поручения Главы Республики Хакасия - Председателя Правительства Республики Хакасия;</w:t>
      </w:r>
    </w:p>
    <w:p w14:paraId="44E55595"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2) выполнение мероприятий плана мониторинга правоприменения в Республике Хакасия в текущем году;</w:t>
      </w:r>
    </w:p>
    <w:p w14:paraId="2D111111"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3) выполнение мероприятий плана (программы) противодействия коррупции в Республике Хакасия, в Министерстве культуры Республики Хакасия в текущем году;</w:t>
      </w:r>
    </w:p>
    <w:p w14:paraId="02C88E26"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4) поступление заключения по результатам независимой антикоррупционной экспертизы, общественной экспертизы;</w:t>
      </w:r>
    </w:p>
    <w:p w14:paraId="6301FA88"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5) поступление в Министерство культуры Республики Хакасия экспертного заключения Министерства юстиции Российской Федерации и его территориальных органов, содержащего сведения о наличии в нормативных правовых актах Министерства культуры Республики Хакасия коррупциогенных факторов;</w:t>
      </w:r>
    </w:p>
    <w:p w14:paraId="5DF50C1F"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6) поступление в Министерство культуры Республики Хакасия требования прокурора в отношении нормативного правового акта Министерства культуры Республики Хакасия.</w:t>
      </w:r>
    </w:p>
    <w:p w14:paraId="0A34FF3A"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lastRenderedPageBreak/>
        <w:t>3.3. Заключение Министерства культуры Республики Хакасия по результатам антикоррупционной экспертизы нормативных правовых актов Министерства культуры Республики Хакасия составляется в течение срока, установленного в документах, указанных в </w:t>
      </w:r>
      <w:hyperlink r:id="rId17" w:anchor="/document/47879482/entry/115" w:history="1">
        <w:r w:rsidRPr="00AD40EC">
          <w:rPr>
            <w:rFonts w:ascii="Times New Roman" w:eastAsia="Times New Roman" w:hAnsi="Times New Roman" w:cs="Times New Roman"/>
            <w:sz w:val="26"/>
            <w:szCs w:val="26"/>
            <w:lang w:eastAsia="ru-RU"/>
          </w:rPr>
          <w:t>подпунктах 1 - 3 пункта 3.2</w:t>
        </w:r>
      </w:hyperlink>
      <w:r w:rsidRPr="00AD40EC">
        <w:rPr>
          <w:rFonts w:ascii="Times New Roman" w:eastAsia="Times New Roman" w:hAnsi="Times New Roman" w:cs="Times New Roman"/>
          <w:sz w:val="26"/>
          <w:szCs w:val="26"/>
          <w:lang w:eastAsia="ru-RU"/>
        </w:rPr>
        <w:t> настоящего Порядка. Для случаев, указанных в </w:t>
      </w:r>
      <w:hyperlink r:id="rId18" w:anchor="/document/47879482/entry/118" w:history="1">
        <w:r w:rsidRPr="00AD40EC">
          <w:rPr>
            <w:rFonts w:ascii="Times New Roman" w:eastAsia="Times New Roman" w:hAnsi="Times New Roman" w:cs="Times New Roman"/>
            <w:sz w:val="26"/>
            <w:szCs w:val="26"/>
            <w:lang w:eastAsia="ru-RU"/>
          </w:rPr>
          <w:t>подпунктах 4 - 5</w:t>
        </w:r>
      </w:hyperlink>
      <w:r w:rsidRPr="00AD40EC">
        <w:rPr>
          <w:rFonts w:ascii="Times New Roman" w:eastAsia="Times New Roman" w:hAnsi="Times New Roman" w:cs="Times New Roman"/>
          <w:sz w:val="26"/>
          <w:szCs w:val="26"/>
          <w:lang w:eastAsia="ru-RU"/>
        </w:rPr>
        <w:t> и </w:t>
      </w:r>
      <w:hyperlink r:id="rId19" w:anchor="/document/47879482/entry/120" w:history="1">
        <w:r w:rsidRPr="00AD40EC">
          <w:rPr>
            <w:rFonts w:ascii="Times New Roman" w:eastAsia="Times New Roman" w:hAnsi="Times New Roman" w:cs="Times New Roman"/>
            <w:sz w:val="26"/>
            <w:szCs w:val="26"/>
            <w:lang w:eastAsia="ru-RU"/>
          </w:rPr>
          <w:t>6 пункта 3.2</w:t>
        </w:r>
      </w:hyperlink>
      <w:r w:rsidRPr="00AD40EC">
        <w:rPr>
          <w:rFonts w:ascii="Times New Roman" w:eastAsia="Times New Roman" w:hAnsi="Times New Roman" w:cs="Times New Roman"/>
          <w:sz w:val="26"/>
          <w:szCs w:val="26"/>
          <w:lang w:eastAsia="ru-RU"/>
        </w:rPr>
        <w:t> настоящего Порядка, заключение составляется в течение 30-дневного и 10-дневного срока соответственно.</w:t>
      </w:r>
    </w:p>
    <w:p w14:paraId="03A9D705"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3.4. На основании заключения ведущего советника структурное подразделение, должностное лицо Министерства культуры Республики Хакасия, в соответствии с компетенцией, в целях устранения выявленных в нормативном правовом акте коррупциогенных факторов, в течение 30 дней подготавливает проект нормативного правового акта об изменении либо отмене нормативного правового акта.</w:t>
      </w:r>
    </w:p>
    <w:p w14:paraId="6748C8E7" w14:textId="77777777" w:rsidR="002C42DE" w:rsidRDefault="002C42DE" w:rsidP="00AD40EC">
      <w:pPr>
        <w:shd w:val="clear" w:color="auto" w:fill="FFFFFF"/>
        <w:spacing w:before="100" w:beforeAutospacing="1" w:after="100" w:afterAutospacing="1" w:line="240" w:lineRule="auto"/>
        <w:jc w:val="right"/>
        <w:rPr>
          <w:rFonts w:ascii="Times New Roman" w:eastAsia="Times New Roman" w:hAnsi="Times New Roman" w:cs="Times New Roman"/>
          <w:sz w:val="26"/>
          <w:szCs w:val="26"/>
          <w:lang w:eastAsia="ru-RU"/>
        </w:rPr>
      </w:pPr>
    </w:p>
    <w:p w14:paraId="25AA7D5C" w14:textId="0EFBA72B" w:rsidR="00AD40EC" w:rsidRPr="00AD40EC" w:rsidRDefault="00AD40EC" w:rsidP="00AD40EC">
      <w:pPr>
        <w:shd w:val="clear" w:color="auto" w:fill="FFFFFF"/>
        <w:spacing w:before="100" w:beforeAutospacing="1" w:after="100" w:afterAutospacing="1" w:line="240" w:lineRule="auto"/>
        <w:jc w:val="right"/>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Приложение</w:t>
      </w:r>
      <w:r w:rsidRPr="00AD40EC">
        <w:rPr>
          <w:rFonts w:ascii="Times New Roman" w:eastAsia="Times New Roman" w:hAnsi="Times New Roman" w:cs="Times New Roman"/>
          <w:sz w:val="26"/>
          <w:szCs w:val="26"/>
          <w:lang w:eastAsia="ru-RU"/>
        </w:rPr>
        <w:br/>
        <w:t>к </w:t>
      </w:r>
      <w:hyperlink r:id="rId20" w:anchor="/document/47879482/entry/100" w:history="1">
        <w:r w:rsidRPr="00AD40EC">
          <w:rPr>
            <w:rFonts w:ascii="Times New Roman" w:eastAsia="Times New Roman" w:hAnsi="Times New Roman" w:cs="Times New Roman"/>
            <w:sz w:val="26"/>
            <w:szCs w:val="26"/>
            <w:lang w:eastAsia="ru-RU"/>
          </w:rPr>
          <w:t>Порядку</w:t>
        </w:r>
      </w:hyperlink>
      <w:r w:rsidRPr="00AD40EC">
        <w:rPr>
          <w:rFonts w:ascii="Times New Roman" w:eastAsia="Times New Roman" w:hAnsi="Times New Roman" w:cs="Times New Roman"/>
          <w:sz w:val="26"/>
          <w:szCs w:val="26"/>
          <w:lang w:eastAsia="ru-RU"/>
        </w:rPr>
        <w:t> проведения антикоррупционной</w:t>
      </w:r>
      <w:r w:rsidRPr="00AD40EC">
        <w:rPr>
          <w:rFonts w:ascii="Times New Roman" w:eastAsia="Times New Roman" w:hAnsi="Times New Roman" w:cs="Times New Roman"/>
          <w:sz w:val="26"/>
          <w:szCs w:val="26"/>
          <w:lang w:eastAsia="ru-RU"/>
        </w:rPr>
        <w:br/>
        <w:t>экспертизы нормативных правовых актов</w:t>
      </w:r>
      <w:r w:rsidRPr="00AD40EC">
        <w:rPr>
          <w:rFonts w:ascii="Times New Roman" w:eastAsia="Times New Roman" w:hAnsi="Times New Roman" w:cs="Times New Roman"/>
          <w:sz w:val="26"/>
          <w:szCs w:val="26"/>
          <w:lang w:eastAsia="ru-RU"/>
        </w:rPr>
        <w:br/>
        <w:t>и проектов нормативных правовых актов</w:t>
      </w:r>
      <w:r w:rsidRPr="00AD40EC">
        <w:rPr>
          <w:rFonts w:ascii="Times New Roman" w:eastAsia="Times New Roman" w:hAnsi="Times New Roman" w:cs="Times New Roman"/>
          <w:sz w:val="26"/>
          <w:szCs w:val="26"/>
          <w:lang w:eastAsia="ru-RU"/>
        </w:rPr>
        <w:br/>
        <w:t>Министерства культуры Республики Хакасия</w:t>
      </w:r>
    </w:p>
    <w:p w14:paraId="18980226" w14:textId="77777777" w:rsidR="00AD40EC" w:rsidRPr="00AD40EC" w:rsidRDefault="00AD40EC" w:rsidP="00AD40EC">
      <w:pPr>
        <w:shd w:val="clear" w:color="auto" w:fill="FFFFFF"/>
        <w:spacing w:before="100" w:beforeAutospacing="1" w:after="100" w:afterAutospacing="1" w:line="240" w:lineRule="auto"/>
        <w:jc w:val="center"/>
        <w:rPr>
          <w:rFonts w:ascii="Times New Roman" w:eastAsia="Times New Roman" w:hAnsi="Times New Roman" w:cs="Times New Roman"/>
          <w:sz w:val="26"/>
          <w:szCs w:val="26"/>
          <w:lang w:eastAsia="ru-RU"/>
        </w:rPr>
      </w:pPr>
      <w:r w:rsidRPr="00AD40EC">
        <w:rPr>
          <w:rFonts w:ascii="Times New Roman" w:eastAsia="Times New Roman" w:hAnsi="Times New Roman" w:cs="Times New Roman"/>
          <w:sz w:val="26"/>
          <w:szCs w:val="26"/>
          <w:lang w:eastAsia="ru-RU"/>
        </w:rPr>
        <w:t>Журнал регистрации</w:t>
      </w:r>
    </w:p>
    <w:tbl>
      <w:tblPr>
        <w:tblW w:w="9234" w:type="dxa"/>
        <w:tblCellMar>
          <w:top w:w="15" w:type="dxa"/>
          <w:left w:w="15" w:type="dxa"/>
          <w:bottom w:w="15" w:type="dxa"/>
          <w:right w:w="15" w:type="dxa"/>
        </w:tblCellMar>
        <w:tblLook w:val="04A0" w:firstRow="1" w:lastRow="0" w:firstColumn="1" w:lastColumn="0" w:noHBand="0" w:noVBand="1"/>
      </w:tblPr>
      <w:tblGrid>
        <w:gridCol w:w="226"/>
        <w:gridCol w:w="1323"/>
        <w:gridCol w:w="941"/>
        <w:gridCol w:w="988"/>
        <w:gridCol w:w="1292"/>
        <w:gridCol w:w="1292"/>
        <w:gridCol w:w="1151"/>
        <w:gridCol w:w="1323"/>
        <w:gridCol w:w="803"/>
      </w:tblGrid>
      <w:tr w:rsidR="00AD40EC" w:rsidRPr="00AD40EC" w14:paraId="25E5BF25" w14:textId="77777777" w:rsidTr="00AD40EC">
        <w:tc>
          <w:tcPr>
            <w:tcW w:w="246" w:type="dxa"/>
            <w:tcBorders>
              <w:top w:val="single" w:sz="6" w:space="0" w:color="000000"/>
              <w:left w:val="single" w:sz="6" w:space="0" w:color="000000"/>
              <w:bottom w:val="single" w:sz="6" w:space="0" w:color="000000"/>
              <w:right w:val="single" w:sz="6" w:space="0" w:color="000000"/>
            </w:tcBorders>
            <w:hideMark/>
          </w:tcPr>
          <w:p w14:paraId="46A6DC5A" w14:textId="77777777" w:rsidR="00AD40EC" w:rsidRDefault="00AD40EC" w:rsidP="00AD40EC">
            <w:pPr>
              <w:spacing w:after="0" w:line="240" w:lineRule="auto"/>
              <w:jc w:val="center"/>
              <w:rPr>
                <w:rFonts w:ascii="Times New Roman" w:eastAsia="Times New Roman" w:hAnsi="Times New Roman" w:cs="Times New Roman"/>
                <w:sz w:val="16"/>
                <w:szCs w:val="16"/>
                <w:lang w:eastAsia="ru-RU"/>
              </w:rPr>
            </w:pPr>
          </w:p>
          <w:p w14:paraId="1A972979" w14:textId="14E1B001" w:rsidR="00AD40EC" w:rsidRPr="00AD40EC" w:rsidRDefault="002C42DE" w:rsidP="00AD40E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bookmarkStart w:id="0" w:name="_GoBack"/>
            <w:bookmarkEnd w:id="0"/>
          </w:p>
          <w:p w14:paraId="341ECD3E"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п/п</w:t>
            </w:r>
          </w:p>
        </w:tc>
        <w:tc>
          <w:tcPr>
            <w:tcW w:w="1448" w:type="dxa"/>
            <w:tcBorders>
              <w:top w:val="single" w:sz="6" w:space="0" w:color="000000"/>
              <w:left w:val="single" w:sz="6" w:space="0" w:color="000000"/>
              <w:bottom w:val="single" w:sz="6" w:space="0" w:color="000000"/>
            </w:tcBorders>
            <w:hideMark/>
          </w:tcPr>
          <w:p w14:paraId="1CB4858A"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Дата поступления проекта приказа (приказа) на антикоррупционную экспертизу</w:t>
            </w:r>
          </w:p>
        </w:tc>
        <w:tc>
          <w:tcPr>
            <w:tcW w:w="1029" w:type="dxa"/>
            <w:tcBorders>
              <w:top w:val="single" w:sz="6" w:space="0" w:color="000000"/>
              <w:left w:val="single" w:sz="6" w:space="0" w:color="000000"/>
              <w:bottom w:val="single" w:sz="6" w:space="0" w:color="000000"/>
            </w:tcBorders>
            <w:hideMark/>
          </w:tcPr>
          <w:p w14:paraId="5473B395"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Наименование проекта приказа (приказа), его дата и номер</w:t>
            </w:r>
          </w:p>
        </w:tc>
        <w:tc>
          <w:tcPr>
            <w:tcW w:w="1081" w:type="dxa"/>
            <w:tcBorders>
              <w:top w:val="single" w:sz="6" w:space="0" w:color="000000"/>
              <w:left w:val="single" w:sz="6" w:space="0" w:color="000000"/>
              <w:bottom w:val="single" w:sz="6" w:space="0" w:color="000000"/>
            </w:tcBorders>
            <w:hideMark/>
          </w:tcPr>
          <w:p w14:paraId="75BD3AA9"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Наименование структурного подразделения Министерства культуры Республики Хакасия, ответственного за подготовку проекта приказа (приказа)</w:t>
            </w:r>
          </w:p>
        </w:tc>
        <w:tc>
          <w:tcPr>
            <w:tcW w:w="1414" w:type="dxa"/>
            <w:tcBorders>
              <w:top w:val="single" w:sz="6" w:space="0" w:color="000000"/>
              <w:left w:val="single" w:sz="6" w:space="0" w:color="000000"/>
              <w:bottom w:val="single" w:sz="6" w:space="0" w:color="000000"/>
            </w:tcBorders>
            <w:hideMark/>
          </w:tcPr>
          <w:p w14:paraId="778055EF"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Номер заключения по результатам антикоррупционной экспертизы</w:t>
            </w:r>
          </w:p>
        </w:tc>
        <w:tc>
          <w:tcPr>
            <w:tcW w:w="1414" w:type="dxa"/>
            <w:tcBorders>
              <w:top w:val="single" w:sz="6" w:space="0" w:color="000000"/>
              <w:left w:val="single" w:sz="6" w:space="0" w:color="000000"/>
              <w:bottom w:val="single" w:sz="6" w:space="0" w:color="000000"/>
            </w:tcBorders>
            <w:hideMark/>
          </w:tcPr>
          <w:p w14:paraId="116DAB70"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Дата подготовки заключения по результатам антикоррупционной экспертизы</w:t>
            </w:r>
          </w:p>
        </w:tc>
        <w:tc>
          <w:tcPr>
            <w:tcW w:w="1260" w:type="dxa"/>
            <w:tcBorders>
              <w:top w:val="single" w:sz="6" w:space="0" w:color="000000"/>
              <w:left w:val="single" w:sz="6" w:space="0" w:color="000000"/>
              <w:bottom w:val="single" w:sz="6" w:space="0" w:color="000000"/>
            </w:tcBorders>
            <w:hideMark/>
          </w:tcPr>
          <w:p w14:paraId="375693AC"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Информация о наличии (отсутствии) коррупциогенных факторов</w:t>
            </w:r>
          </w:p>
        </w:tc>
        <w:tc>
          <w:tcPr>
            <w:tcW w:w="464" w:type="dxa"/>
            <w:tcBorders>
              <w:top w:val="single" w:sz="6" w:space="0" w:color="000000"/>
              <w:left w:val="single" w:sz="6" w:space="0" w:color="000000"/>
              <w:bottom w:val="single" w:sz="6" w:space="0" w:color="000000"/>
            </w:tcBorders>
            <w:hideMark/>
          </w:tcPr>
          <w:p w14:paraId="0F6BF8DE"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Ф.И.О. должностного лица, проводившего антикоррупционную экспертизу</w:t>
            </w:r>
          </w:p>
        </w:tc>
        <w:tc>
          <w:tcPr>
            <w:tcW w:w="878" w:type="dxa"/>
            <w:tcBorders>
              <w:top w:val="single" w:sz="6" w:space="0" w:color="000000"/>
              <w:left w:val="single" w:sz="6" w:space="0" w:color="000000"/>
              <w:bottom w:val="single" w:sz="6" w:space="0" w:color="000000"/>
              <w:right w:val="single" w:sz="6" w:space="0" w:color="000000"/>
            </w:tcBorders>
            <w:hideMark/>
          </w:tcPr>
          <w:p w14:paraId="3C3705C9" w14:textId="77777777" w:rsidR="00AD40EC" w:rsidRPr="00AD40EC" w:rsidRDefault="00AD40EC" w:rsidP="00AD40EC">
            <w:pPr>
              <w:spacing w:after="0" w:line="240" w:lineRule="auto"/>
              <w:jc w:val="center"/>
              <w:rPr>
                <w:rFonts w:ascii="Times New Roman" w:eastAsia="Times New Roman" w:hAnsi="Times New Roman" w:cs="Times New Roman"/>
                <w:sz w:val="16"/>
                <w:szCs w:val="16"/>
                <w:lang w:eastAsia="ru-RU"/>
              </w:rPr>
            </w:pPr>
            <w:r w:rsidRPr="00AD40EC">
              <w:rPr>
                <w:rFonts w:ascii="Times New Roman" w:eastAsia="Times New Roman" w:hAnsi="Times New Roman" w:cs="Times New Roman"/>
                <w:sz w:val="16"/>
                <w:szCs w:val="16"/>
                <w:lang w:eastAsia="ru-RU"/>
              </w:rPr>
              <w:t>Примечание</w:t>
            </w:r>
          </w:p>
        </w:tc>
      </w:tr>
    </w:tbl>
    <w:p w14:paraId="79E2C116" w14:textId="77777777" w:rsidR="00AD40EC" w:rsidRPr="00AD40EC" w:rsidRDefault="00AD40EC" w:rsidP="00AD40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D40EC">
        <w:rPr>
          <w:rFonts w:ascii="Times New Roman" w:eastAsia="Times New Roman" w:hAnsi="Times New Roman" w:cs="Times New Roman"/>
          <w:color w:val="22272F"/>
          <w:sz w:val="23"/>
          <w:szCs w:val="23"/>
          <w:lang w:eastAsia="ru-RU"/>
        </w:rPr>
        <w:t> </w:t>
      </w:r>
    </w:p>
    <w:p w14:paraId="4EB2A5B3" w14:textId="77777777" w:rsidR="008B248D" w:rsidRDefault="008B248D"/>
    <w:sectPr w:rsidR="008B2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8D"/>
    <w:rsid w:val="002C42DE"/>
    <w:rsid w:val="008B248D"/>
    <w:rsid w:val="00AD4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1B2E"/>
  <w15:chartTrackingRefBased/>
  <w15:docId w15:val="{460D1A92-FC51-4297-921B-4B2C1A83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AD40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D40EC"/>
    <w:rPr>
      <w:rFonts w:ascii="Times New Roman" w:eastAsia="Times New Roman" w:hAnsi="Times New Roman" w:cs="Times New Roman"/>
      <w:b/>
      <w:bCs/>
      <w:sz w:val="24"/>
      <w:szCs w:val="24"/>
      <w:lang w:eastAsia="ru-RU"/>
    </w:rPr>
  </w:style>
  <w:style w:type="paragraph" w:customStyle="1" w:styleId="s3">
    <w:name w:val="s_3"/>
    <w:basedOn w:val="a"/>
    <w:rsid w:val="00AD4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D4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D4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D40EC"/>
    <w:rPr>
      <w:color w:val="0000FF"/>
      <w:u w:val="single"/>
    </w:rPr>
  </w:style>
  <w:style w:type="paragraph" w:customStyle="1" w:styleId="s22">
    <w:name w:val="s_22"/>
    <w:basedOn w:val="a"/>
    <w:rsid w:val="00AD4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AD4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D4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D40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9166">
      <w:bodyDiv w:val="1"/>
      <w:marLeft w:val="0"/>
      <w:marRight w:val="0"/>
      <w:marTop w:val="0"/>
      <w:marBottom w:val="0"/>
      <w:divBdr>
        <w:top w:val="none" w:sz="0" w:space="0" w:color="auto"/>
        <w:left w:val="none" w:sz="0" w:space="0" w:color="auto"/>
        <w:bottom w:val="none" w:sz="0" w:space="0" w:color="auto"/>
        <w:right w:val="none" w:sz="0" w:space="0" w:color="auto"/>
      </w:divBdr>
      <w:divsChild>
        <w:div w:id="2036032654">
          <w:marLeft w:val="0"/>
          <w:marRight w:val="0"/>
          <w:marTop w:val="240"/>
          <w:marBottom w:val="240"/>
          <w:divBdr>
            <w:top w:val="none" w:sz="0" w:space="0" w:color="auto"/>
            <w:left w:val="none" w:sz="0" w:space="0" w:color="auto"/>
            <w:bottom w:val="none" w:sz="0" w:space="0" w:color="auto"/>
            <w:right w:val="none" w:sz="0" w:space="0" w:color="auto"/>
          </w:divBdr>
        </w:div>
        <w:div w:id="1210921802">
          <w:marLeft w:val="0"/>
          <w:marRight w:val="0"/>
          <w:marTop w:val="0"/>
          <w:marBottom w:val="0"/>
          <w:divBdr>
            <w:top w:val="none" w:sz="0" w:space="0" w:color="auto"/>
            <w:left w:val="none" w:sz="0" w:space="0" w:color="auto"/>
            <w:bottom w:val="none" w:sz="0" w:space="0" w:color="auto"/>
            <w:right w:val="none" w:sz="0" w:space="0" w:color="auto"/>
          </w:divBdr>
        </w:div>
        <w:div w:id="729495876">
          <w:marLeft w:val="0"/>
          <w:marRight w:val="0"/>
          <w:marTop w:val="0"/>
          <w:marBottom w:val="0"/>
          <w:divBdr>
            <w:top w:val="none" w:sz="0" w:space="0" w:color="auto"/>
            <w:left w:val="none" w:sz="0" w:space="0" w:color="auto"/>
            <w:bottom w:val="none" w:sz="0" w:space="0" w:color="auto"/>
            <w:right w:val="none" w:sz="0" w:space="0" w:color="auto"/>
          </w:divBdr>
        </w:div>
        <w:div w:id="2125925758">
          <w:marLeft w:val="0"/>
          <w:marRight w:val="0"/>
          <w:marTop w:val="0"/>
          <w:marBottom w:val="0"/>
          <w:divBdr>
            <w:top w:val="none" w:sz="0" w:space="0" w:color="auto"/>
            <w:left w:val="none" w:sz="0" w:space="0" w:color="auto"/>
            <w:bottom w:val="none" w:sz="0" w:space="0" w:color="auto"/>
            <w:right w:val="none" w:sz="0" w:space="0" w:color="auto"/>
          </w:divBdr>
        </w:div>
        <w:div w:id="391272779">
          <w:marLeft w:val="0"/>
          <w:marRight w:val="0"/>
          <w:marTop w:val="0"/>
          <w:marBottom w:val="0"/>
          <w:divBdr>
            <w:top w:val="none" w:sz="0" w:space="0" w:color="auto"/>
            <w:left w:val="none" w:sz="0" w:space="0" w:color="auto"/>
            <w:bottom w:val="none" w:sz="0" w:space="0" w:color="auto"/>
            <w:right w:val="none" w:sz="0" w:space="0" w:color="auto"/>
          </w:divBdr>
        </w:div>
        <w:div w:id="608782373">
          <w:marLeft w:val="0"/>
          <w:marRight w:val="0"/>
          <w:marTop w:val="0"/>
          <w:marBottom w:val="0"/>
          <w:divBdr>
            <w:top w:val="none" w:sz="0" w:space="0" w:color="auto"/>
            <w:left w:val="none" w:sz="0" w:space="0" w:color="auto"/>
            <w:bottom w:val="none" w:sz="0" w:space="0" w:color="auto"/>
            <w:right w:val="none" w:sz="0" w:space="0" w:color="auto"/>
          </w:divBdr>
        </w:div>
        <w:div w:id="1579752059">
          <w:marLeft w:val="0"/>
          <w:marRight w:val="0"/>
          <w:marTop w:val="0"/>
          <w:marBottom w:val="0"/>
          <w:divBdr>
            <w:top w:val="none" w:sz="0" w:space="0" w:color="auto"/>
            <w:left w:val="none" w:sz="0" w:space="0" w:color="auto"/>
            <w:bottom w:val="none" w:sz="0" w:space="0" w:color="auto"/>
            <w:right w:val="none" w:sz="0" w:space="0" w:color="auto"/>
          </w:divBdr>
        </w:div>
        <w:div w:id="1935625398">
          <w:marLeft w:val="0"/>
          <w:marRight w:val="0"/>
          <w:marTop w:val="0"/>
          <w:marBottom w:val="0"/>
          <w:divBdr>
            <w:top w:val="none" w:sz="0" w:space="0" w:color="auto"/>
            <w:left w:val="none" w:sz="0" w:space="0" w:color="auto"/>
            <w:bottom w:val="none" w:sz="0" w:space="0" w:color="auto"/>
            <w:right w:val="none" w:sz="0" w:space="0" w:color="auto"/>
          </w:divBdr>
        </w:div>
        <w:div w:id="44257036">
          <w:marLeft w:val="0"/>
          <w:marRight w:val="0"/>
          <w:marTop w:val="0"/>
          <w:marBottom w:val="0"/>
          <w:divBdr>
            <w:top w:val="none" w:sz="0" w:space="0" w:color="auto"/>
            <w:left w:val="none" w:sz="0" w:space="0" w:color="auto"/>
            <w:bottom w:val="none" w:sz="0" w:space="0" w:color="auto"/>
            <w:right w:val="none" w:sz="0" w:space="0" w:color="auto"/>
          </w:divBdr>
        </w:div>
        <w:div w:id="2000035671">
          <w:marLeft w:val="0"/>
          <w:marRight w:val="0"/>
          <w:marTop w:val="0"/>
          <w:marBottom w:val="0"/>
          <w:divBdr>
            <w:top w:val="none" w:sz="0" w:space="0" w:color="auto"/>
            <w:left w:val="none" w:sz="0" w:space="0" w:color="auto"/>
            <w:bottom w:val="none" w:sz="0" w:space="0" w:color="auto"/>
            <w:right w:val="none" w:sz="0" w:space="0" w:color="auto"/>
          </w:divBdr>
          <w:divsChild>
            <w:div w:id="214240196">
              <w:marLeft w:val="0"/>
              <w:marRight w:val="0"/>
              <w:marTop w:val="240"/>
              <w:marBottom w:val="240"/>
              <w:divBdr>
                <w:top w:val="none" w:sz="0" w:space="0" w:color="auto"/>
                <w:left w:val="none" w:sz="0" w:space="0" w:color="auto"/>
                <w:bottom w:val="none" w:sz="0" w:space="0" w:color="auto"/>
                <w:right w:val="none" w:sz="0" w:space="0" w:color="auto"/>
              </w:divBdr>
            </w:div>
          </w:divsChild>
        </w:div>
        <w:div w:id="1545095935">
          <w:marLeft w:val="0"/>
          <w:marRight w:val="0"/>
          <w:marTop w:val="0"/>
          <w:marBottom w:val="0"/>
          <w:divBdr>
            <w:top w:val="none" w:sz="0" w:space="0" w:color="auto"/>
            <w:left w:val="none" w:sz="0" w:space="0" w:color="auto"/>
            <w:bottom w:val="none" w:sz="0" w:space="0" w:color="auto"/>
            <w:right w:val="none" w:sz="0" w:space="0" w:color="auto"/>
          </w:divBdr>
        </w:div>
        <w:div w:id="779762250">
          <w:marLeft w:val="0"/>
          <w:marRight w:val="0"/>
          <w:marTop w:val="0"/>
          <w:marBottom w:val="0"/>
          <w:divBdr>
            <w:top w:val="none" w:sz="0" w:space="0" w:color="auto"/>
            <w:left w:val="none" w:sz="0" w:space="0" w:color="auto"/>
            <w:bottom w:val="none" w:sz="0" w:space="0" w:color="auto"/>
            <w:right w:val="none" w:sz="0" w:space="0" w:color="auto"/>
          </w:divBdr>
        </w:div>
        <w:div w:id="1860196852">
          <w:marLeft w:val="0"/>
          <w:marRight w:val="0"/>
          <w:marTop w:val="0"/>
          <w:marBottom w:val="0"/>
          <w:divBdr>
            <w:top w:val="none" w:sz="0" w:space="0" w:color="auto"/>
            <w:left w:val="none" w:sz="0" w:space="0" w:color="auto"/>
            <w:bottom w:val="none" w:sz="0" w:space="0" w:color="auto"/>
            <w:right w:val="none" w:sz="0" w:space="0" w:color="auto"/>
          </w:divBdr>
          <w:divsChild>
            <w:div w:id="888494710">
              <w:marLeft w:val="0"/>
              <w:marRight w:val="0"/>
              <w:marTop w:val="0"/>
              <w:marBottom w:val="0"/>
              <w:divBdr>
                <w:top w:val="none" w:sz="0" w:space="0" w:color="auto"/>
                <w:left w:val="none" w:sz="0" w:space="0" w:color="auto"/>
                <w:bottom w:val="none" w:sz="0" w:space="0" w:color="auto"/>
                <w:right w:val="none" w:sz="0" w:space="0" w:color="auto"/>
              </w:divBdr>
            </w:div>
            <w:div w:id="54397755">
              <w:marLeft w:val="0"/>
              <w:marRight w:val="0"/>
              <w:marTop w:val="0"/>
              <w:marBottom w:val="0"/>
              <w:divBdr>
                <w:top w:val="none" w:sz="0" w:space="0" w:color="auto"/>
                <w:left w:val="none" w:sz="0" w:space="0" w:color="auto"/>
                <w:bottom w:val="none" w:sz="0" w:space="0" w:color="auto"/>
                <w:right w:val="none" w:sz="0" w:space="0" w:color="auto"/>
              </w:divBdr>
            </w:div>
            <w:div w:id="1396973406">
              <w:marLeft w:val="0"/>
              <w:marRight w:val="0"/>
              <w:marTop w:val="0"/>
              <w:marBottom w:val="0"/>
              <w:divBdr>
                <w:top w:val="none" w:sz="0" w:space="0" w:color="auto"/>
                <w:left w:val="none" w:sz="0" w:space="0" w:color="auto"/>
                <w:bottom w:val="none" w:sz="0" w:space="0" w:color="auto"/>
                <w:right w:val="none" w:sz="0" w:space="0" w:color="auto"/>
              </w:divBdr>
            </w:div>
            <w:div w:id="1463770899">
              <w:marLeft w:val="0"/>
              <w:marRight w:val="0"/>
              <w:marTop w:val="0"/>
              <w:marBottom w:val="0"/>
              <w:divBdr>
                <w:top w:val="none" w:sz="0" w:space="0" w:color="auto"/>
                <w:left w:val="none" w:sz="0" w:space="0" w:color="auto"/>
                <w:bottom w:val="none" w:sz="0" w:space="0" w:color="auto"/>
                <w:right w:val="none" w:sz="0" w:space="0" w:color="auto"/>
              </w:divBdr>
            </w:div>
          </w:divsChild>
        </w:div>
        <w:div w:id="2061202043">
          <w:marLeft w:val="0"/>
          <w:marRight w:val="0"/>
          <w:marTop w:val="0"/>
          <w:marBottom w:val="0"/>
          <w:divBdr>
            <w:top w:val="none" w:sz="0" w:space="0" w:color="auto"/>
            <w:left w:val="none" w:sz="0" w:space="0" w:color="auto"/>
            <w:bottom w:val="none" w:sz="0" w:space="0" w:color="auto"/>
            <w:right w:val="none" w:sz="0" w:space="0" w:color="auto"/>
          </w:divBdr>
        </w:div>
        <w:div w:id="1887712563">
          <w:marLeft w:val="0"/>
          <w:marRight w:val="0"/>
          <w:marTop w:val="0"/>
          <w:marBottom w:val="0"/>
          <w:divBdr>
            <w:top w:val="none" w:sz="0" w:space="0" w:color="auto"/>
            <w:left w:val="none" w:sz="0" w:space="0" w:color="auto"/>
            <w:bottom w:val="none" w:sz="0" w:space="0" w:color="auto"/>
            <w:right w:val="none" w:sz="0" w:space="0" w:color="auto"/>
          </w:divBdr>
        </w:div>
        <w:div w:id="2025089532">
          <w:marLeft w:val="0"/>
          <w:marRight w:val="0"/>
          <w:marTop w:val="0"/>
          <w:marBottom w:val="0"/>
          <w:divBdr>
            <w:top w:val="none" w:sz="0" w:space="0" w:color="auto"/>
            <w:left w:val="none" w:sz="0" w:space="0" w:color="auto"/>
            <w:bottom w:val="none" w:sz="0" w:space="0" w:color="auto"/>
            <w:right w:val="none" w:sz="0" w:space="0" w:color="auto"/>
          </w:divBdr>
        </w:div>
        <w:div w:id="28534918">
          <w:marLeft w:val="0"/>
          <w:marRight w:val="0"/>
          <w:marTop w:val="0"/>
          <w:marBottom w:val="0"/>
          <w:divBdr>
            <w:top w:val="none" w:sz="0" w:space="0" w:color="auto"/>
            <w:left w:val="none" w:sz="0" w:space="0" w:color="auto"/>
            <w:bottom w:val="none" w:sz="0" w:space="0" w:color="auto"/>
            <w:right w:val="none" w:sz="0" w:space="0" w:color="auto"/>
          </w:divBdr>
        </w:div>
        <w:div w:id="270598816">
          <w:marLeft w:val="0"/>
          <w:marRight w:val="0"/>
          <w:marTop w:val="0"/>
          <w:marBottom w:val="0"/>
          <w:divBdr>
            <w:top w:val="none" w:sz="0" w:space="0" w:color="auto"/>
            <w:left w:val="none" w:sz="0" w:space="0" w:color="auto"/>
            <w:bottom w:val="none" w:sz="0" w:space="0" w:color="auto"/>
            <w:right w:val="none" w:sz="0" w:space="0" w:color="auto"/>
          </w:divBdr>
          <w:divsChild>
            <w:div w:id="2087069873">
              <w:marLeft w:val="0"/>
              <w:marRight w:val="0"/>
              <w:marTop w:val="240"/>
              <w:marBottom w:val="240"/>
              <w:divBdr>
                <w:top w:val="none" w:sz="0" w:space="0" w:color="auto"/>
                <w:left w:val="none" w:sz="0" w:space="0" w:color="auto"/>
                <w:bottom w:val="none" w:sz="0" w:space="0" w:color="auto"/>
                <w:right w:val="none" w:sz="0" w:space="0" w:color="auto"/>
              </w:divBdr>
            </w:div>
          </w:divsChild>
        </w:div>
        <w:div w:id="1048727857">
          <w:marLeft w:val="0"/>
          <w:marRight w:val="0"/>
          <w:marTop w:val="0"/>
          <w:marBottom w:val="0"/>
          <w:divBdr>
            <w:top w:val="none" w:sz="0" w:space="0" w:color="auto"/>
            <w:left w:val="none" w:sz="0" w:space="0" w:color="auto"/>
            <w:bottom w:val="none" w:sz="0" w:space="0" w:color="auto"/>
            <w:right w:val="none" w:sz="0" w:space="0" w:color="auto"/>
          </w:divBdr>
          <w:divsChild>
            <w:div w:id="796528336">
              <w:marLeft w:val="0"/>
              <w:marRight w:val="0"/>
              <w:marTop w:val="240"/>
              <w:marBottom w:val="240"/>
              <w:divBdr>
                <w:top w:val="none" w:sz="0" w:space="0" w:color="auto"/>
                <w:left w:val="none" w:sz="0" w:space="0" w:color="auto"/>
                <w:bottom w:val="none" w:sz="0" w:space="0" w:color="auto"/>
                <w:right w:val="none" w:sz="0" w:space="0" w:color="auto"/>
              </w:divBdr>
            </w:div>
          </w:divsChild>
        </w:div>
        <w:div w:id="1321888996">
          <w:marLeft w:val="0"/>
          <w:marRight w:val="0"/>
          <w:marTop w:val="0"/>
          <w:marBottom w:val="0"/>
          <w:divBdr>
            <w:top w:val="none" w:sz="0" w:space="0" w:color="auto"/>
            <w:left w:val="none" w:sz="0" w:space="0" w:color="auto"/>
            <w:bottom w:val="none" w:sz="0" w:space="0" w:color="auto"/>
            <w:right w:val="none" w:sz="0" w:space="0" w:color="auto"/>
          </w:divBdr>
          <w:divsChild>
            <w:div w:id="1674449302">
              <w:marLeft w:val="0"/>
              <w:marRight w:val="0"/>
              <w:marTop w:val="240"/>
              <w:marBottom w:val="240"/>
              <w:divBdr>
                <w:top w:val="none" w:sz="0" w:space="0" w:color="auto"/>
                <w:left w:val="none" w:sz="0" w:space="0" w:color="auto"/>
                <w:bottom w:val="none" w:sz="0" w:space="0" w:color="auto"/>
                <w:right w:val="none" w:sz="0" w:space="0" w:color="auto"/>
              </w:divBdr>
            </w:div>
            <w:div w:id="993725702">
              <w:marLeft w:val="0"/>
              <w:marRight w:val="0"/>
              <w:marTop w:val="0"/>
              <w:marBottom w:val="0"/>
              <w:divBdr>
                <w:top w:val="none" w:sz="0" w:space="0" w:color="auto"/>
                <w:left w:val="none" w:sz="0" w:space="0" w:color="auto"/>
                <w:bottom w:val="none" w:sz="0" w:space="0" w:color="auto"/>
                <w:right w:val="none" w:sz="0" w:space="0" w:color="auto"/>
              </w:divBdr>
            </w:div>
            <w:div w:id="875391769">
              <w:marLeft w:val="0"/>
              <w:marRight w:val="0"/>
              <w:marTop w:val="0"/>
              <w:marBottom w:val="0"/>
              <w:divBdr>
                <w:top w:val="none" w:sz="0" w:space="0" w:color="auto"/>
                <w:left w:val="none" w:sz="0" w:space="0" w:color="auto"/>
                <w:bottom w:val="none" w:sz="0" w:space="0" w:color="auto"/>
                <w:right w:val="none" w:sz="0" w:space="0" w:color="auto"/>
              </w:divBdr>
            </w:div>
            <w:div w:id="1424761081">
              <w:marLeft w:val="0"/>
              <w:marRight w:val="0"/>
              <w:marTop w:val="0"/>
              <w:marBottom w:val="0"/>
              <w:divBdr>
                <w:top w:val="none" w:sz="0" w:space="0" w:color="auto"/>
                <w:left w:val="none" w:sz="0" w:space="0" w:color="auto"/>
                <w:bottom w:val="none" w:sz="0" w:space="0" w:color="auto"/>
                <w:right w:val="none" w:sz="0" w:space="0" w:color="auto"/>
              </w:divBdr>
            </w:div>
            <w:div w:id="115609275">
              <w:marLeft w:val="0"/>
              <w:marRight w:val="0"/>
              <w:marTop w:val="0"/>
              <w:marBottom w:val="0"/>
              <w:divBdr>
                <w:top w:val="none" w:sz="0" w:space="0" w:color="auto"/>
                <w:left w:val="none" w:sz="0" w:space="0" w:color="auto"/>
                <w:bottom w:val="none" w:sz="0" w:space="0" w:color="auto"/>
                <w:right w:val="none" w:sz="0" w:space="0" w:color="auto"/>
              </w:divBdr>
            </w:div>
            <w:div w:id="701249319">
              <w:marLeft w:val="0"/>
              <w:marRight w:val="0"/>
              <w:marTop w:val="0"/>
              <w:marBottom w:val="0"/>
              <w:divBdr>
                <w:top w:val="none" w:sz="0" w:space="0" w:color="auto"/>
                <w:left w:val="none" w:sz="0" w:space="0" w:color="auto"/>
                <w:bottom w:val="none" w:sz="0" w:space="0" w:color="auto"/>
                <w:right w:val="none" w:sz="0" w:space="0" w:color="auto"/>
              </w:divBdr>
            </w:div>
            <w:div w:id="1709983968">
              <w:marLeft w:val="0"/>
              <w:marRight w:val="0"/>
              <w:marTop w:val="0"/>
              <w:marBottom w:val="0"/>
              <w:divBdr>
                <w:top w:val="none" w:sz="0" w:space="0" w:color="auto"/>
                <w:left w:val="none" w:sz="0" w:space="0" w:color="auto"/>
                <w:bottom w:val="none" w:sz="0" w:space="0" w:color="auto"/>
                <w:right w:val="none" w:sz="0" w:space="0" w:color="auto"/>
              </w:divBdr>
            </w:div>
          </w:divsChild>
        </w:div>
        <w:div w:id="539512577">
          <w:marLeft w:val="0"/>
          <w:marRight w:val="0"/>
          <w:marTop w:val="0"/>
          <w:marBottom w:val="0"/>
          <w:divBdr>
            <w:top w:val="none" w:sz="0" w:space="0" w:color="auto"/>
            <w:left w:val="none" w:sz="0" w:space="0" w:color="auto"/>
            <w:bottom w:val="none" w:sz="0" w:space="0" w:color="auto"/>
            <w:right w:val="none" w:sz="0" w:space="0" w:color="auto"/>
          </w:divBdr>
          <w:divsChild>
            <w:div w:id="127404604">
              <w:marLeft w:val="0"/>
              <w:marRight w:val="0"/>
              <w:marTop w:val="240"/>
              <w:marBottom w:val="240"/>
              <w:divBdr>
                <w:top w:val="none" w:sz="0" w:space="0" w:color="auto"/>
                <w:left w:val="none" w:sz="0" w:space="0" w:color="auto"/>
                <w:bottom w:val="none" w:sz="0" w:space="0" w:color="auto"/>
                <w:right w:val="none" w:sz="0" w:space="0" w:color="auto"/>
              </w:divBdr>
            </w:div>
          </w:divsChild>
        </w:div>
        <w:div w:id="1059599477">
          <w:marLeft w:val="0"/>
          <w:marRight w:val="0"/>
          <w:marTop w:val="0"/>
          <w:marBottom w:val="0"/>
          <w:divBdr>
            <w:top w:val="none" w:sz="0" w:space="0" w:color="auto"/>
            <w:left w:val="none" w:sz="0" w:space="0" w:color="auto"/>
            <w:bottom w:val="none" w:sz="0" w:space="0" w:color="auto"/>
            <w:right w:val="none" w:sz="0" w:space="0" w:color="auto"/>
          </w:divBdr>
          <w:divsChild>
            <w:div w:id="1953122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r-19.ru/" TargetMode="External"/><Relationship Id="rId18"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mailto:mk@r-19.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mailto:mk@r-19.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www.r-19.ru/" TargetMode="External"/><Relationship Id="rId19"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www.r-19.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2320</Words>
  <Characters>13228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2026-05-18T10:35:00Z</dcterms:created>
  <dcterms:modified xsi:type="dcterms:W3CDTF">2026-05-18T10:46:00Z</dcterms:modified>
</cp:coreProperties>
</file>