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ascii="Times New Roman" w:hAnsi="Times New Roman"/>
          <w:sz w:val="28"/>
          <w:szCs w:val="28"/>
        </w:rPr>
        <w:t>Согласовано:                                                      Утверждаю: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ascii="Times New Roman" w:hAnsi="Times New Roman"/>
          <w:sz w:val="28"/>
          <w:szCs w:val="28"/>
        </w:rPr>
        <w:t>Министр культуры                                             Директор ООО «Демиург»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ascii="Times New Roman" w:hAnsi="Times New Roman"/>
          <w:sz w:val="28"/>
          <w:szCs w:val="28"/>
        </w:rPr>
        <w:t xml:space="preserve">Республики Хакасия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ascii="Times New Roman" w:hAnsi="Times New Roman"/>
          <w:sz w:val="28"/>
          <w:szCs w:val="28"/>
        </w:rPr>
        <w:t>_______________ С. А. Окольникова               ____________ В.А. Сивкова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mc:AlternateContent>
          <mc:Choice Requires="wpg">
            <w:drawing>
              <wp:anchor behindDoc="1" distT="0" distB="0" distL="114300" distR="114300" simplePos="0" locked="0" layoutInCell="1" allowOverlap="1" relativeHeight="2" wp14:anchorId="19EE9103">
                <wp:simplePos x="0" y="0"/>
                <wp:positionH relativeFrom="page">
                  <wp:posOffset>-125730</wp:posOffset>
                </wp:positionH>
                <wp:positionV relativeFrom="page">
                  <wp:posOffset>-5715</wp:posOffset>
                </wp:positionV>
                <wp:extent cx="1298575" cy="10699115"/>
                <wp:effectExtent l="0" t="0" r="16510" b="45720"/>
                <wp:wrapNone/>
                <wp:docPr id="1" name="Группа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800" cy="10698480"/>
                        </a:xfrm>
                      </wpg:grpSpPr>
                      <wps:wsp>
                        <wps:cNvSpPr/>
                        <wps:spPr>
                          <a:xfrm>
                            <a:off x="204480" y="0"/>
                            <a:ext cx="957600" cy="10698480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tile/>
                          </a:blip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" cy="10698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blipFill>
                            <a:blip r:embed="rId2"/>
                            <a:tile/>
                          </a:blipFill>
                          <a:ln w="12600">
                            <a:solidFill>
                              <a:srgbClr val="fee6d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7440" y="0"/>
                            <a:ext cx="720" cy="10698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blipFill>
                            <a:blip r:embed="rId2"/>
                            <a:tile/>
                          </a:blipFill>
                          <a:ln w="28440">
                            <a:solidFill>
                              <a:srgbClr val="4f81bd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0"/>
                            <a:ext cx="720" cy="10698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blipFill>
                            <a:blip r:embed="rId2"/>
                            <a:tile/>
                          </a:blipFill>
                          <a:ln w="57240">
                            <a:solidFill>
                              <a:srgbClr val="fecea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34" style="position:absolute;margin-left:-9.9pt;margin-top:-0.45pt;width:102.2pt;height:842.4pt" coordorigin="-198,-9" coordsize="2044,16848">
                <v:rect id="shape_0" ID="Rectangle 157" stroked="f" style="position:absolute;left:124;top:-9;width:1507;height:16847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imagedata r:id="rId2" o:detectmouseclick="t"/>
                  <v:stroke color="#3465a4" joinstyle="round" endcap="flat"/>
                </v:rect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158" stroked="t" style="position:absolute;left:-198;top:-9;width:0;height:16847;mso-position-horizontal-relative:page;mso-position-vertical-relative:page" type="shapetype_32">
                  <w10:wrap type="none"/>
                  <v:imagedata r:id="rId2" o:detectmouseclick="t"/>
                  <v:stroke color="#fee6d6" weight="12600" joinstyle="round" endcap="flat"/>
                </v:shape>
                <v:shape id="shape_0" ID="AutoShape 159" stroked="t" style="position:absolute;left:1845;top:-9;width:0;height:16847;mso-position-horizontal-relative:page;mso-position-vertical-relative:page" type="shapetype_32">
                  <w10:wrap type="none"/>
                  <v:imagedata r:id="rId2" o:detectmouseclick="t"/>
                  <v:stroke color="#4f81bd" weight="28440" joinstyle="round" endcap="flat"/>
                </v:shape>
                <v:shape id="shape_0" ID="AutoShape 160" stroked="t" style="position:absolute;left:67;top:-9;width:0;height:16847;mso-position-horizontal-relative:page;mso-position-vertical-relative:page" type="shapetype_32">
                  <w10:wrap type="none"/>
                  <v:imagedata r:id="rId2" o:detectmouseclick="t"/>
                  <v:stroke color="#feceae" weight="57240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результатам проведения мониторинга</w:t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«Независимая оценка качества оказания услуг республиканскими учреждениями культуры </w:t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Республики Хакасия»</w:t>
      </w:r>
    </w:p>
    <w:p>
      <w:pPr>
        <w:pStyle w:val="NoSpacing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Абакан, 2016</w:t>
      </w:r>
      <w:r>
        <w:br w:type="page"/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Оглавление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bookmarkStart w:id="0" w:name="_Toc337563119"/>
      <w:bookmarkStart w:id="1" w:name="_Toc337563119"/>
      <w:bookmarkEnd w:id="1"/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tbl>
      <w:tblPr>
        <w:tblStyle w:val="a4"/>
        <w:tblW w:w="94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852"/>
        <w:gridCol w:w="561"/>
      </w:tblGrid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Резюме………………………………………………………………………………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1. Методологический раздел………………………………………………………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1.1. Цель, задачи исследования…………………………………………………...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1.2 Объект и предмет исследования……………………………………………...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2. Процедурный раздел……………………………………………………………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6"/>
                <w:szCs w:val="26"/>
              </w:rPr>
              <w:t>2.1. Описание и обоснование системы выбора единиц наблюдения…………...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 Независимая оценка качества оказания услуг учреждений культуры………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 Независимая оценка качества оказания услуг республиканскими учреждениями культуры…………………………………………………………..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3.1. Независимая оценка качества оказания услуг ГАУК РХ «Хакасская республиканская филармония им. В.Г. Чаптыкова»…………………………….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3.1.1.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3.1.2.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3.1.3 Анализ информации на официальном сайте организации………………..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3.2. Независимая оценка качества оказания услуг ГАУК  РХ «Хакасский национальный краеведческий музей  им. Л.Р. Кызласова»……………………..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3.2.1.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3.2.2.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3.2.3. Анализ информации на официальном сайте организации……………….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3.3. Независимая оценка качества оказания услуг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ГАУК РХ «Хакасский республиканский национальный музей-заповедник»…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3.3.1.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3.3.2. Оценка наличия информации на сайте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bus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gov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3.4. Независимая оценка качества оказания услуг ГБУК РХ «Хакасская республиканская специальная  библиотека для слепых»……………………….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3.4.1.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3.4.2. Оценка наличия информации на сайте www.bus.gov.ru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25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3.4.3. Анализ информации на официальном сайте организации……………….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3.5. Независимая оценка качества оказания услуг  ГБУК  РХ «Хакасская республиканская детская библиотека»…………………………………………...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3.5.1.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28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3.5.2. Оценка наличия информации на сайте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www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bus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gov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30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3.5.3. Анализ информации на официальном сайте организации………………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 xml:space="preserve">3.6. Независимая оценка качества оказания услуг  ГАУ РХ «Центр культуры и народного творчества им. С.П. Кадышева»………………………………...   </w:t>
              <w:tab/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3.6.1.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33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3.6.2.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35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3.6.3. Анализ информации на официальном сайте организации………………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3.7. Независимая оценка качества оказания услуг ГБУК РХ «Клуб инвалидов по зрению»………………………………………………………………………….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3.7.1.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3.7.2.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3.8. Независимая оценка качества оказания услуг ГАУК «Республиканский методический центр по художественному образованию»………………………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3.8.1.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41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3.8.2.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43</w:t>
            </w:r>
          </w:p>
        </w:tc>
      </w:tr>
      <w:tr>
        <w:trPr>
          <w:trHeight w:val="303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3.9. Независимая оценка качества оказания услуг АУ РХ «Дом литераторов Хакасии»……………………………………………………………………………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>
          <w:trHeight w:val="180" w:hRule="atLeast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3.9.1. Изучение мнения получателей услуг………………………………………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44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3.9.2. Оценка наличия информации на сайте www.bus.gov.ru.............................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46</w:t>
            </w:r>
          </w:p>
        </w:tc>
      </w:tr>
      <w:tr>
        <w:trPr/>
        <w:tc>
          <w:tcPr>
            <w:tcW w:w="88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  <w:t>4. Результаты независимой оценки качества оказания услуг республиканскими учреждениями культуры, расположенными на территории Республики Хакасия…………………………………………………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47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lineRule="auto" w:line="259" w:before="0" w:after="0"/>
        <w:jc w:val="both"/>
        <w:outlineLvl w:val="1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Резюме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>
      <w:pPr>
        <w:pStyle w:val="Normal"/>
        <w:widowControl w:val="false"/>
        <w:spacing w:lineRule="auto" w:line="259"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приказом Министерства культуры Российской Федерации от 05.10.2015 № 2515 «Об утверждении показателей, характеризующих общие критерии оценки качества оказания услуг организациями культуры».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Настоящее исследование проводилось на основании Методических рекомендаций по проведению независимой оценки качества оказания услуг организациями культуры (далее - Методические рекомендации), утвержденных </w:t>
      </w:r>
      <w:r>
        <w:rPr>
          <w:rFonts w:eastAsia="Calibri" w:cs="Times New Roman" w:ascii="Times New Roman" w:hAnsi="Times New Roman"/>
          <w:sz w:val="26"/>
          <w:szCs w:val="26"/>
        </w:rPr>
        <w:t>Министерством культуры Российской Федерации «20» ноября 2015 года.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Цель исследования состояла в </w:t>
      </w:r>
      <w:r>
        <w:rPr>
          <w:rFonts w:eastAsia="Calibri" w:cs="Times New Roman" w:ascii="Times New Roman" w:hAnsi="Times New Roman"/>
          <w:sz w:val="26"/>
          <w:szCs w:val="26"/>
        </w:rPr>
        <w:t>независимой оценке качества оказания услуг организациями культуры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 Республики Хакасия в 2016 году.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Объектом исследования являлись получатели услуг учреждений культуры РХ от 18 лет и старше.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Предметом исследования выступили услуги, предоставляемые следующими организациями культуры Республики Хакасия в 2016 году: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  РХ «Хакасская республиканская филармония им. В.Г. Чаптыкова».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 РХ« Хакасский национальный краеведческий музей  им. Л.Р. Кызласова».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РХ «Хакасский республиканский национальный музей-заповедник».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РХ «Хакасская республиканская специальная  библиотека для слепых».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 РХ «Хакасская республиканская детская библиотека».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ГАУ РХ «Центр культуры и народного творчества им. С.П. Кадышева».    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РХ «Клуб инвалидов по зрению».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«Республиканский методический центр по художественному образованию».</w:t>
      </w:r>
    </w:p>
    <w:p>
      <w:pPr>
        <w:pStyle w:val="ListParagraph"/>
        <w:numPr>
          <w:ilvl w:val="0"/>
          <w:numId w:val="3"/>
        </w:numPr>
        <w:spacing w:lineRule="auto" w:line="259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АУ РХ «Дом литераторов Хакасии».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Численность выборочной совокупности респондентов задана заказчиком и насчитывала 1800 единиц.</w:t>
      </w:r>
    </w:p>
    <w:p>
      <w:pPr>
        <w:pStyle w:val="Normal"/>
        <w:widowControl w:val="false"/>
        <w:spacing w:lineRule="auto" w:line="259"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Для оценки качества предоставления услуг организациями культуры были использованы три группы показателей:</w:t>
      </w:r>
    </w:p>
    <w:p>
      <w:pPr>
        <w:pStyle w:val="Normal"/>
        <w:widowControl w:val="false"/>
        <w:numPr>
          <w:ilvl w:val="0"/>
          <w:numId w:val="1"/>
        </w:numPr>
        <w:spacing w:lineRule="auto" w:line="259" w:before="0" w:after="0"/>
        <w:ind w:lef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сформированные на основании изучения мнения получателей услуг при анкетном опросе;</w:t>
      </w:r>
    </w:p>
    <w:p>
      <w:pPr>
        <w:pStyle w:val="Normal"/>
        <w:widowControl w:val="false"/>
        <w:numPr>
          <w:ilvl w:val="0"/>
          <w:numId w:val="1"/>
        </w:numPr>
        <w:spacing w:lineRule="auto" w:line="259" w:before="0" w:after="0"/>
        <w:ind w:left="0" w:firstLine="709"/>
        <w:jc w:val="both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Показатели, сформированные на основании информации на сайте </w:t>
      </w:r>
      <w:hyperlink r:id="rId3"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eastAsia="ru-RU"/>
          </w:rPr>
          <w:t>.</w:t>
        </w:r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val="en-US" w:eastAsia="ru-RU"/>
          </w:rPr>
          <w:t>bus</w:t>
        </w:r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eastAsia="ru-RU"/>
          </w:rPr>
          <w:t>.</w:t>
        </w:r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val="en-US" w:eastAsia="ru-RU"/>
          </w:rPr>
          <w:t>gov</w:t>
        </w:r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eastAsia="ru-RU"/>
          </w:rPr>
          <w:t>.</w:t>
        </w:r>
        <w:r>
          <w:rPr>
            <w:rStyle w:val="Style14"/>
            <w:rFonts w:eastAsia="Arial Unicode MS" w:cs="Times New Roman" w:ascii="Times New Roman" w:hAnsi="Times New Roman"/>
            <w:color w:val="0563C1"/>
            <w:sz w:val="26"/>
            <w:szCs w:val="26"/>
            <w:u w:val="single"/>
            <w:lang w:val="en-US" w:eastAsia="ru-RU"/>
          </w:rPr>
          <w:t>ru</w:t>
        </w:r>
      </w:hyperlink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spacing w:lineRule="auto" w:line="259" w:before="0" w:after="0"/>
        <w:ind w:left="0"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сформированные на основании информации на официальном сайте организации культуры или при его отсутствии на сайте учредителя организации культуры.</w:t>
      </w:r>
    </w:p>
    <w:p>
      <w:pPr>
        <w:pStyle w:val="Normal"/>
        <w:spacing w:lineRule="auto" w:line="259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 результатам независимой оценки качества услуг республиканскими учреждениями культуры, расположенными на территории Республики Хакасия, итоговые оценки сложились следующим образом: высшую итоговую оценку получил Центр культуры и народного творчества им. С.П. Кадышева  (93,96 балла), на втором месте  Хакасский национальный краеведческий музей им. Л.Р. Кызласова – 90,51 балла, на третьем месте - Хакасская республиканская детская библиотека (89,58 балла). Далее в порядке убывания расположились следующие республиканские учреждения культуры:Хакасская республиканская специальная библиотека для слепых (84,23 балла), Хакасская республиканская филармония им. В.Г. Чаптыкова (78,17 балла), ГАУК РХ  «Хакасский республиканский национальный музей-заповедник» (65,6 балла), ГБУК РХ «Клуб инвалидов по зрению» (65,31 балла), АУ РХ «Дом литераторов Хакасии» (62,33 балла), ГАУК РХ «Республиканский методический центр по художественному образованию» (57,11 балла).</w:t>
      </w:r>
    </w:p>
    <w:p>
      <w:pPr>
        <w:pStyle w:val="Normal"/>
        <w:spacing w:lineRule="auto" w:line="259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59"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Таблица 1. Результаты независимой оценки качества оказания услуг республиканскими учреждениями культуры, расположенными на территории Республики Хакасия</w:t>
      </w:r>
    </w:p>
    <w:p>
      <w:pPr>
        <w:pStyle w:val="Normal"/>
        <w:spacing w:lineRule="auto" w:line="259"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10348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44"/>
        <w:gridCol w:w="1560"/>
        <w:gridCol w:w="1984"/>
        <w:gridCol w:w="2125"/>
        <w:gridCol w:w="1135"/>
      </w:tblGrid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Оценка уровня открытости и доступности информации организации культуры на сайте www.bus.gov.ru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>
        <w:trPr>
          <w:trHeight w:val="697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  РХ «Хакасская республиканская филармония им. В.Г. Чаптыкова»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78,17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 РХ« Хакасский национальный краеведческий музей  им. Л.Р. Кызласова»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90,51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РХ  «Хакасский республиканский национальный музей-заповедник»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65,6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ГБУК РХ «Хакасская республиканская специальная  библиотека для слепых»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83,23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ГБУК  РХ «Хакасская республиканская детская библиотека»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89,58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ГАУ РХ «Центр культуры и народного творчества им. С.П. Кадышева»  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93,96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ГБУК РХ «Клуб инвалидов по зрению»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65,31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«Республиканский методический центр по художественному образованию»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57,11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АУ РХ «Дом литераторов Хакасии»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62,33</w:t>
            </w:r>
          </w:p>
        </w:tc>
      </w:tr>
    </w:tbl>
    <w:p>
      <w:pPr>
        <w:pStyle w:val="Normal"/>
        <w:keepNext/>
        <w:numPr>
          <w:ilvl w:val="0"/>
          <w:numId w:val="0"/>
        </w:numPr>
        <w:spacing w:before="0" w:after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  <w:r>
        <w:br w:type="page"/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1. Методологический раздел</w:t>
      </w:r>
    </w:p>
    <w:p>
      <w:pPr>
        <w:pStyle w:val="ListParagraph"/>
        <w:keepNext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1.1. Цель, задачи исследования</w:t>
      </w:r>
    </w:p>
    <w:p>
      <w:pPr>
        <w:pStyle w:val="Normal"/>
        <w:keepNext/>
        <w:numPr>
          <w:ilvl w:val="0"/>
          <w:numId w:val="0"/>
        </w:numPr>
        <w:spacing w:before="0" w:after="0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Показатели, характеризующие общие критерии оценки качества оказания услуг организациями культуры, утверждены приказом Министерства культуры Российской Федерации от 05.10.2015 № 2515 «Об утверждении показателей, характеризующих общие критерии оценки качества оказания услуг организациями культуры».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Настоящее исследование проводилось на основании Методических рекомендаций по проведению независимой оценки качества оказания услуг организациями культуры (далее - Методические рекомендации), утвержденных Министерством культуры Российской Федерации «20» ноября 2015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Цель настоящего исследования состояла в </w:t>
      </w:r>
      <w:r>
        <w:rPr>
          <w:rFonts w:cs="Times New Roman" w:ascii="Times New Roman" w:hAnsi="Times New Roman"/>
          <w:sz w:val="26"/>
          <w:szCs w:val="26"/>
        </w:rPr>
        <w:t>независимой оценке качества оказания услуг организациями культуры</w:t>
      </w: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 Республики Хакасия в 2016 году. Для достижения поставленных целей решению подлежали следующие исследовательские задачи: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>Оценка открытости и доступности информации об организации культуры;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Cs/>
          <w:iCs/>
          <w:sz w:val="26"/>
          <w:szCs w:val="26"/>
        </w:rPr>
        <w:t xml:space="preserve">Оценка комфортности условий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предоставления услуг и доступности их получения;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Оценка время ожидания предоставления услуги;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Оценка доброжелательности, вежливости, компетентности работников организации культуры;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Fonts w:ascii="Times New Roman" w:hAnsi="Times New Roman" w:eastAsia="Calibri" w:cs="Times New Roman"/>
          <w:bCs/>
          <w:iCs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Оценка удовлетворенности качеством оказания услуг;</w:t>
      </w:r>
    </w:p>
    <w:p>
      <w:pPr>
        <w:pStyle w:val="1"/>
        <w:numPr>
          <w:ilvl w:val="0"/>
          <w:numId w:val="2"/>
        </w:numPr>
        <w:shd w:val="clear" w:color="auto" w:fill="auto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Выявление значения показателей, сформированных на основе анализа информации на официальных сайтах учреждений культуры;</w:t>
      </w:r>
    </w:p>
    <w:p>
      <w:pPr>
        <w:pStyle w:val="1"/>
        <w:numPr>
          <w:ilvl w:val="0"/>
          <w:numId w:val="2"/>
        </w:numPr>
        <w:shd w:val="clear" w:color="auto" w:fill="auto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Определение значения показателей, сформированных на основе анализа информации на сайте </w:t>
      </w:r>
      <w:hyperlink r:id="rId4">
        <w:r>
          <w:rPr>
            <w:rStyle w:val="Style14"/>
            <w:rFonts w:cs="Times New Roman" w:ascii="Times New Roman" w:hAnsi="Times New Roman"/>
            <w:lang w:val="en-US"/>
          </w:rPr>
          <w:t>www</w:t>
        </w:r>
        <w:r>
          <w:rPr>
            <w:rStyle w:val="Style14"/>
            <w:rFonts w:cs="Times New Roman" w:ascii="Times New Roman" w:hAnsi="Times New Roman"/>
          </w:rPr>
          <w:t>.</w:t>
        </w:r>
        <w:r>
          <w:rPr>
            <w:rStyle w:val="Style14"/>
            <w:rFonts w:cs="Times New Roman" w:ascii="Times New Roman" w:hAnsi="Times New Roman"/>
            <w:lang w:val="en-US"/>
          </w:rPr>
          <w:t>bus</w:t>
        </w:r>
        <w:r>
          <w:rPr>
            <w:rStyle w:val="Style14"/>
            <w:rFonts w:cs="Times New Roman" w:ascii="Times New Roman" w:hAnsi="Times New Roman"/>
          </w:rPr>
          <w:t>.</w:t>
        </w:r>
        <w:r>
          <w:rPr>
            <w:rStyle w:val="Style14"/>
            <w:rFonts w:cs="Times New Roman" w:ascii="Times New Roman" w:hAnsi="Times New Roman"/>
            <w:lang w:val="en-US"/>
          </w:rPr>
          <w:t>gov</w:t>
        </w:r>
        <w:r>
          <w:rPr>
            <w:rStyle w:val="Style14"/>
            <w:rFonts w:cs="Times New Roman" w:ascii="Times New Roman" w:hAnsi="Times New Roman"/>
          </w:rPr>
          <w:t>.</w:t>
        </w:r>
        <w:r>
          <w:rPr>
            <w:rStyle w:val="Style14"/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.</w:t>
      </w:r>
    </w:p>
    <w:p>
      <w:pPr>
        <w:pStyle w:val="1"/>
        <w:shd w:val="clear" w:color="auto" w:fill="auto"/>
        <w:spacing w:lineRule="auto" w:line="276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  <w:t>1.2 Объект и предмет исследования</w:t>
      </w:r>
    </w:p>
    <w:p>
      <w:pPr>
        <w:pStyle w:val="ListParagraph"/>
        <w:spacing w:before="0" w:after="0"/>
        <w:ind w:left="1637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Объектом исследования являлись получатели услуг учреждений культуры Республики Хакасия.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Предметом исследования выступили услуги, предоставляемые следующими организациями культуры Республики Хакасия в 2016 году:</w:t>
      </w:r>
    </w:p>
    <w:p>
      <w:pPr>
        <w:pStyle w:val="ListParagraph"/>
        <w:spacing w:before="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РХ «Хакасская республиканская филармония им. В.Г. Чаптыкова».</w:t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 РХ« Хакасский национальный краеведческий музей  им. Л.Р. Кызласова».</w:t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РХ  «Хакасский республиканский национальный музей-заповедник».</w:t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РХ «Хакасская республиканская специальная  библиотека для слепых».</w:t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 РХ «Хакасская республиканская детская библиотека».</w:t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ГАУ РХ «Центр культуры и народного творчества им. С.П. Кадышева».    </w:t>
      </w:r>
    </w:p>
    <w:p>
      <w:pPr>
        <w:pStyle w:val="ListParagraph"/>
        <w:numPr>
          <w:ilvl w:val="0"/>
          <w:numId w:val="4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РХ «Клуб инвалидов по зрению».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ГАУК «Республиканский методический центр по художественному образованию».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АУ РХ «Дом литераторов Хакасии»</w:t>
      </w:r>
    </w:p>
    <w:p>
      <w:pPr>
        <w:pStyle w:val="Normal"/>
        <w:keepNext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 w:eastAsia="Calibri" w:cs="Times New Roman"/>
          <w:b/>
          <w:b/>
          <w:bCs/>
          <w:i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Cs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2. Процедурный раздел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2.1. Описание и обоснование обследуемой совокупности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Численность выборочной совокупности респондентов задана заказчиком и насчитывает 1800 единиц, в том числе: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ГАУК   РХ «Хакасская республиканская филармония им. В.Г. Чаптыкова» – 400 респондентов. 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 РХ «Хакасский национальный краеведческий музей  им. Л.Р. Кызласова» – 400 респондентов.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РХ  «Хакасский республиканский национальный музей-заповедник» – 100 респондентов.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РХ «Хакасская республиканская специальная  библиотека для слепых» – 100 респондентов.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 РХ «Хакасская республиканская детская библиотека» – 100 респондентов.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ГАУ РХ «Центр культуры и народного творчества им. С.П. Кадышева» – 400 респондентов.  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ГБУК РХ «Клуб инвалидов по зрению» – 100 респондентов.</w:t>
      </w:r>
    </w:p>
    <w:p>
      <w:pPr>
        <w:pStyle w:val="ListParagraph"/>
        <w:numPr>
          <w:ilvl w:val="0"/>
          <w:numId w:val="5"/>
        </w:numPr>
        <w:spacing w:lineRule="auto" w:line="259" w:before="0" w:after="0"/>
        <w:ind w:left="0"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ГАУК «Республиканский методический центр по художественному образованию» – 100 респондентов.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9. АУ РХ «Дом литераторов Хакасии» – 100 респондентов.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 Независимая оценка качества оказания услуг республиканскими учреждениями культуры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3.1. Независимая оценка качества оказания услуг</w:t>
      </w:r>
    </w:p>
    <w:p>
      <w:pPr>
        <w:pStyle w:val="Normal"/>
        <w:tabs>
          <w:tab w:val="center" w:pos="4677" w:leader="none"/>
          <w:tab w:val="left" w:pos="7575" w:leader="none"/>
        </w:tabs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ГАУК РХ «Хакасская республиканская филармония им. В.Г. Чаптыкова»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3.1.1.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Получателям услуг ГАУК РХ «Хакасская республиканская филармония им. В.Г. Чаптыкова»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 xml:space="preserve">было предложено дать оценку качества предоставления услуг учреждением культуры.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3.1.1.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>ГАУК РХ «Хакасская республиканская филармония им. В.Г. Чаптыкова»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940425" cy="291592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9159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67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02"/>
                              <w:gridCol w:w="975"/>
                              <w:gridCol w:w="832"/>
                              <w:gridCol w:w="810"/>
                              <w:gridCol w:w="1044"/>
                              <w:gridCol w:w="750"/>
                              <w:gridCol w:w="1156"/>
                              <w:gridCol w:w="1054"/>
                              <w:gridCol w:w="812"/>
                              <w:gridCol w:w="804"/>
                              <w:gridCol w:w="1"/>
                              <w:gridCol w:w="613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238" w:type="dxa"/>
                                  <w:gridSpan w:val="10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0" w:hRule="atLeast"/>
                              </w:trPr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Информирование о новых мероприятиях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 xml:space="preserve">Уровень комфортности пребывания в организации культуры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Транспортная и пешая доступность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использования электронными сервисами, предоставляемыми учреждением посетителям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графика работы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Доброжелательность, вежливость и компетентность персонала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Уровень удовлетворенности качеством оказания услуг организации культуры в целом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разнообразие творческих групп, кружков по интересам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качество проведения культурно-массовых мероприятий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</w:trPr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5,76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4,81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4,83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5,31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6,77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6,94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4,90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9,6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57,92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229.6pt;mso-wrap-distance-left:9pt;mso-wrap-distance-right:9pt;mso-wrap-distance-top:0pt;mso-wrap-distance-bottom:8pt;margin-top:8.35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67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02"/>
                        <w:gridCol w:w="975"/>
                        <w:gridCol w:w="832"/>
                        <w:gridCol w:w="810"/>
                        <w:gridCol w:w="1044"/>
                        <w:gridCol w:w="750"/>
                        <w:gridCol w:w="1156"/>
                        <w:gridCol w:w="1054"/>
                        <w:gridCol w:w="812"/>
                        <w:gridCol w:w="804"/>
                        <w:gridCol w:w="1"/>
                        <w:gridCol w:w="613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238" w:type="dxa"/>
                            <w:gridSpan w:val="10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1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2530" w:hRule="atLeast"/>
                        </w:trPr>
                        <w:tc>
                          <w:tcPr>
                            <w:tcW w:w="50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Информирование о новых мероприятиях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 xml:space="preserve">Уровень комфортности пребывания в организации культуры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Транспортная и пешая доступность организации культуры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использования электронными сервисами, предоставляемыми учреждением посетителям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графика работы организации культуры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Доброжелательность, вежливость и компетентность персонала организации культуры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Уровень удовлетворенности качеством оказания услуг организации культуры в целом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разнообразие творческих групп, кружков по интересам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качество проведения культурно-массовых мероприятий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</w:trPr>
                        <w:tc>
                          <w:tcPr>
                            <w:tcW w:w="502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5,76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4,81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4,83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5,31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6,77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6,94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4,90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9,6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57,92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Информация о предстоящих мероприятиях в Хакасской республиканской филармонии им. В.Г. Чаптыкова половиной опрошенных (51%) оценивается на высший балл, 19% ответивших склонились к 5 баллам по шкале от 0 до 7, еще 11% респондентов оценили на 6 баллов. Общее значение уровня информирования о предстоящих мероприятиях равно 5,76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Общее значение показателя «Уровень комфортности пребывания» равно 4,81 балла. Преобладающая часть опрошенных (82%) поставили максимальную оценку 5 баллов уровню комфортности пребывания в Хакасской республиканской филармонии им. В.Г. Чаптыкова, «четверку» поставили 16% посетителей.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5 баллов оценили транспортную и пешую доступность Хакасской республиканской филармонии им. В.Г. Чаптыкова 84% участников опроса. Комплексное значение данного показателя составило 4,83 балла.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Чуть больше половины респондентов (56%) оценили удобство пользования электронными сервисами, предоставляемыми Хакасской республиканской филармонией им. В.Г. Чаптыкова, на самую низкую оценку 0, объясняя это тем, что никогда не пользовались такими услугами в филармонии, однако 31% респондентов оценили этот критерий на 5 баллов из 5 возможных. Совокупный показатель данного критерия составил 5,31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Относительно графика работы Хакасской республиканской филармонии им. В.Г. Чаптыкова - подавляющая часть участников опроса (83%) оценила данный параметр на высший балл. В соответствии с Методическими рекомендациями расчетный показатель «Удобство графика работы» равен 6,77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Оценивая доброжелательность, вежливость и компетентность персонала Хакасской республиканской филармонии им. В.Г. Чаптыкова, почти вся доля опрошенных (95%) поставила наивысшую оценку 7 баллов. Совокупное значение данного показателя в соответствии с Методическими рекомендациями составило 6,94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вопрос «Оцените Ваш уровень удовлетворенности качеством оказания услуг в филармонии в целом» 90% посетителей оценили этот критерий на 5 баллов по шкале от 0 до 5. В соответствии с методическими рекомендациями по проведению независимой оценки качества оказания услуг организациями культуры уровень удовлетворенности качеством оказания услуг организации культуры в целом составил 4,9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9 баллов по шкале до 9 оценили разнообразие творческих групп, кружков по интересам в Хакасской республиканской филармонии им. В.Г. Чаптыкова 57% участников опроса, 31% опрошенных склонились к низшему баллу «0» при оценке разнообразия творческих групп, кружков по интересам в филармонии. Совокупный показатель данного критерия составил 9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 большей части опрошенных (74%) нет претензий к качеству проведения культурно-массовых мероприятий в Хакасской республиканской филармонии им. В.Г. Чаптыкова, 9% оценили этот параметр на 8 баллов по шкале от 0 до 10.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Совокупный показатель данного критерия составил 9,6 баллов.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  РХ «Хакасская республиканская филармония им. В.Г. Чаптыкова» составило 57,92 балла.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3.1.2. Оценка наличия информации на сайте </w:t>
      </w:r>
      <w:hyperlink r:id="rId5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ГАУК  РХ «Хакасская республиканская филармония им. В.Г. Чаптыкова» на Официальном сайте для размещения информации о государственных и муниципальных учреждениях </w:t>
      </w:r>
      <w:hyperlink r:id="rId6">
        <w:r>
          <w:rPr>
            <w:rStyle w:val="Style14"/>
            <w:rFonts w:eastAsia="Calibri" w:cs="Times New Roman"/>
            <w:color w:val="0563C1"/>
            <w:u w:val="single"/>
          </w:rPr>
          <w:t>www.bus.gov.ru</w:t>
        </w:r>
      </w:hyperlink>
      <w:r>
        <w:rPr>
          <w:rFonts w:eastAsia="Calibri"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3.1.2. Оценка наличия информации о ГАУК  РХ «Хакасская республиканская филармония им. В.Г. Чаптыкова» на сайте </w:t>
      </w:r>
      <w:hyperlink r:id="rId7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3.1.3.Анализ информации на официальном сайте организации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3.1.3. Оценка наличия информации о ГАУК РХ «Хакасская республиканская филармония им. В.Г. Чаптыкова» на официальном сайте </w:t>
      </w:r>
      <w:hyperlink r:id="rId8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организации</w:t>
        </w:r>
      </w:hyperlink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Style w:val="10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6"/>
        <w:gridCol w:w="1803"/>
        <w:gridCol w:w="1626"/>
      </w:tblGrid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</w:tr>
      <w:tr>
        <w:trPr>
          <w:trHeight w:val="60" w:hRule="atLeast"/>
        </w:trPr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регистрация/возможность бронирования билетов/электронных документов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радел оценки качества оказания услуг организации культуры (или виджет на сайте учреждения)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(баннер) на автоматизированную систему независимой оценки качества оказания услуг организаций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сообщения о проведении независимой оценки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балла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13,25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Согласно Методическим рекомендациям, оценка уровня открытости и доступности информации на официальном сайте ГАУК РХ «Хакасская республиканская филармония им. В.Г. Чаптыкова», составила 13,25 баллов.</w:t>
      </w:r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3.2. Независимая оценка качества оказания услуг 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ГАУК  РХ «Хакасский национальный краеведческий музей  им. Л.Р. Кызласова»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3.2.1.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Получателям услуг ГАУК  РХ «Хакасский национальный краеведческий музей  им. Л.Р. Кызласова» было предложено дать оценку качества предоставления услуг учреждением культуры.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3.2.1.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>ГАУК  РХ «Хакасский национальный краеведческий музей  им. Л.Р. Кызласова»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5940425" cy="4283710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42837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52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93"/>
                              <w:gridCol w:w="749"/>
                              <w:gridCol w:w="760"/>
                              <w:gridCol w:w="863"/>
                              <w:gridCol w:w="623"/>
                              <w:gridCol w:w="876"/>
                              <w:gridCol w:w="746"/>
                              <w:gridCol w:w="751"/>
                              <w:gridCol w:w="703"/>
                              <w:gridCol w:w="769"/>
                              <w:gridCol w:w="647"/>
                              <w:gridCol w:w="623"/>
                              <w:gridCol w:w="651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110" w:type="dxa"/>
                                  <w:gridSpan w:val="11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8" w:hRule="exact"/>
                                <w:cantSplit w:val="true"/>
                              </w:trPr>
                              <w:tc>
                                <w:tcPr>
                                  <w:tcW w:w="593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информирования о предстоящих выставках и экспозициях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комфортности пребывания в музее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(места для сидения, гардероб, чистота помещений)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Наличие дополнительных услуг в музее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(места общественного питания, проведение интерактивных игр,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театрализованных мероприятий, аудиогид)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Транспортную и пешую доступность музея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Удобство пользования электронными сервисами,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предоставляемыми музеем посетителям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(в том числе и с помощью мобильных устройств)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Удобство графика работы в музее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Удобство процедуры покупки (бронирования) билетов в музее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Доброжелательность, вежливость и компетентность персонала музея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удовлетворенности качеством оказания услуг в музее в целом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удовлетворенности качеством проведения экскурсий в музее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удовлетворенности разнообразием экспозиций музея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4,21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4,79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6,82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4,85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4,73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6,66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6,9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6,83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4,83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3,86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1,78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56,26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337.3pt;mso-wrap-distance-left:9pt;mso-wrap-distance-right:9pt;mso-wrap-distance-top:0pt;mso-wrap-distance-bottom:8pt;margin-top:7.6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52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93"/>
                        <w:gridCol w:w="749"/>
                        <w:gridCol w:w="760"/>
                        <w:gridCol w:w="863"/>
                        <w:gridCol w:w="623"/>
                        <w:gridCol w:w="876"/>
                        <w:gridCol w:w="746"/>
                        <w:gridCol w:w="751"/>
                        <w:gridCol w:w="703"/>
                        <w:gridCol w:w="769"/>
                        <w:gridCol w:w="647"/>
                        <w:gridCol w:w="623"/>
                        <w:gridCol w:w="651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110" w:type="dxa"/>
                            <w:gridSpan w:val="11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5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5888" w:hRule="exact"/>
                          <w:cantSplit w:val="true"/>
                        </w:trPr>
                        <w:tc>
                          <w:tcPr>
                            <w:tcW w:w="593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информирования о предстоящих выставках и экспозициях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комфортности пребывания в музее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(места для сидения, гардероб, чистота помещений)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Наличие дополнительных услуг в музее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(места общественного питания, проведение интерактивных игр,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театрализованных мероприятий, аудиогид)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Транспортную и пешую доступность музея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Удобство пользования электронными сервисами,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предоставляемыми музеем посетителям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(в том числе и с помощью мобильных устройств)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Удобство графика работы в музее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Удобство процедуры покупки (бронирования) билетов в музее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Доброжелательность, вежливость и компетентность персонала музея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удовлетворенности качеством оказания услуг в музее в целом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удовлетворенности качеством проведения экскурсий в музее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удовлетворенности разнообразием экспозиций музея</w:t>
                            </w:r>
                          </w:p>
                        </w:tc>
                        <w:tc>
                          <w:tcPr>
                            <w:tcW w:w="651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59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4,21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4,79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6,82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4,85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4,73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6,66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6,9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6,83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4,83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3,86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1,78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56,26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Большинство респондентов поставили высший балл при оценке уровня информирования о предстоящих выставках и экспозициях музея по пятибалльной шкале (49,5%). Еще 24% опрошенных оценили данный параметр на балл ниже. Общее значение уровня информирования о предстоящих выставках и экспозициях музея равно 4,21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Общее значение показателя «Уровень комфортности пребывания» равно 4,79 балла. Уровень комфортности пребывания в музее в основном оценили на 5 баллов из 5 (82%). Еще 16,5% участников опроса поставили оценку «4» при оценке данного показателя.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Оценки наличия дополнительных услуг Хакасского национального краеведческого музея сложились следующим образом: 8 баллов поставили 44,5% опрошенных, 13% респондентов склонились к оценке «7», 6 баллов поставили 15% участников опроса, еще 9% получателей услуг учреждения оценили наличие дополнительных услуг на 5 баллов. Комплексное значение данного показателя составило 6,82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Транспортная и пешая доступность музея устраивает 87,5% посетителей учреждения – они поставили высшую оценку по пятибалльной шкале. Комплексное значение данного показателя составило 4,85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Удобство пользования электронными сервисами 46% респондентов оценили на 5 баллов из 5, а 29,5% опрошенных поставили 0 баллов. В соответствии с Методическими рекомендациями расчетный показатель «Удобство пользования электронными сервисами» равен 4,73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большей степени посетители Хакасского национального краеведческого музея считают, что график работы учреждения удобный – 80,5% опрошенных поставили 7 баллов из 7 возможных. Совокупное значение данного показателя в соответствии с Методическими рекомендациями составило 6,66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Удобство процедуры и покупки билетов 90,5% участников опроса оценили на 7 баллов по шкале от 0 до 7. Комплексное значение данного показателя составило 6,9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Большинство получателей услуг музея, принявшие участие в опросе, оценили доброжелательность, вежливость и компетентность персонала учреждения на 7 баллов (86%).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Комплексное значение данного показателя составило 6,83 балла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шкале от 0 до 5 баллов 84% респондентов поставили оценку «5» при оценке уровня удовлетворенности качеством оказания услуг в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Хакасском национальном краеведческом музее</w:t>
      </w:r>
      <w:r>
        <w:rPr>
          <w:rFonts w:cs="Times New Roman" w:ascii="Times New Roman" w:hAnsi="Times New Roman"/>
          <w:sz w:val="26"/>
          <w:szCs w:val="26"/>
        </w:rPr>
        <w:t xml:space="preserve"> в целом. Еще 15,5% респондентов оценили данный параметр на балл ниже. Общее значение данного показателя составило 4,83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Большая часть участников опроса осталась удовлетворена качеством проведения экскурсий в музее и поставила за это 4 балла по шкале от 0 до 4 (79%).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Комплексное значение данного показателя составило 3,86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Уровень удовлетворенности разнообразием экспозиций музея выглядит следующим образом: 2% опрошенных поставил оценку 0, 23,5% респондентов склонились к оценке «1», наивысший балл «2» поставили 74,5% участников опроса.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РХ «Хакасский национальный краеведческий музей  им. Л.Р. Кызласова» составило 56,26 балла.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3.2.2. Оценка наличия информации на сайте </w:t>
      </w:r>
      <w:hyperlink r:id="rId9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ГАУК РХ «Хакасский национальный краеведческий музей  им. Л.Р. Кызласова» на Официальном сайте для размещения информации о государственных и муниципальных учреждениях </w:t>
      </w:r>
      <w:hyperlink r:id="rId10">
        <w:r>
          <w:rPr>
            <w:rStyle w:val="Style14"/>
            <w:rFonts w:eastAsia="Calibri" w:cs="Times New Roman"/>
            <w:color w:val="0563C1"/>
            <w:u w:val="single"/>
          </w:rPr>
          <w:t>www.bus.gov.ru</w:t>
        </w:r>
      </w:hyperlink>
      <w:r>
        <w:rPr>
          <w:rFonts w:eastAsia="Calibri"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3.2.2. Оценка наличия информации о ГАУК РХ «Хакасский национальный краеведческий музей  им. Л.Р. Кызласова» на сайте </w:t>
      </w:r>
      <w:hyperlink r:id="rId11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343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ab/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3.2.3. Анализ информации на официальном сайте организации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3.2.3. Оценка наличия информации о ГАУК РХ «Хакасский национальный краеведческий музей  им. Л.Р. Кызласова» на официальном сайте </w:t>
      </w:r>
      <w:hyperlink r:id="rId12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организации</w:t>
        </w:r>
      </w:hyperlink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Style w:val="a4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6"/>
        <w:gridCol w:w="1803"/>
        <w:gridCol w:w="1626"/>
      </w:tblGrid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Фактическое значение,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</w:tr>
      <w:tr>
        <w:trPr>
          <w:trHeight w:val="60" w:hRule="atLeast"/>
        </w:trPr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регистрация/возможность бронирования билетов/электронных документов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радел оценки качества оказания услуг организации культуры (или виджет на сайте учреждения)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(баннер) на автоматизированную систему независимой оценки качества оказания услуг организаций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сообщения о проведении независимой оценки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балла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27,25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Согласно методическим рекомендациям, оценка уровня открытости и доступности информации на официальном сайте ГАУК РХ «Хакасский национальный краеведческий музей  им. Л.Р. Кызласова», составила 28,25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3.3. Независимая оценка качества оказания услуг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ГАУК РХ «Хакасский республиканский национальный музей-заповедник»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3.3.1. Изучение мнения получателей услуг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Получателям услуг ГАУК РХ  «Хакасский республиканский национальный музей-заповедник»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 xml:space="preserve">было предложено дать оценку качества предоставления услуг учреждением культуры.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3.3.1.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>ГАУК РХ «Хакасский республиканский национальный музей-заповедник»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Arial Unicode MS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5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5940425" cy="4193540"/>
                <wp:effectExtent l="0" t="0" r="0" b="0"/>
                <wp:wrapSquare wrapText="bothSides"/>
                <wp:docPr id="4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41935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52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93"/>
                              <w:gridCol w:w="749"/>
                              <w:gridCol w:w="760"/>
                              <w:gridCol w:w="863"/>
                              <w:gridCol w:w="623"/>
                              <w:gridCol w:w="876"/>
                              <w:gridCol w:w="746"/>
                              <w:gridCol w:w="751"/>
                              <w:gridCol w:w="703"/>
                              <w:gridCol w:w="769"/>
                              <w:gridCol w:w="647"/>
                              <w:gridCol w:w="623"/>
                              <w:gridCol w:w="651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110" w:type="dxa"/>
                                  <w:gridSpan w:val="11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8" w:hRule="exact"/>
                                <w:cantSplit w:val="true"/>
                              </w:trPr>
                              <w:tc>
                                <w:tcPr>
                                  <w:tcW w:w="593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информирования о предстоящих выставках и экспозициях 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комфортности пребывания в музее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(места для сидения, гардероб, чистота помещений)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Наличие дополнительных услуг в музее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(места общественного питания, проведение интерактивных игр,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театрализованных мероприятий, аудиогид)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Транспортную и пешую доступность музея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Удобство пользования электронными сервисами,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предоставляемыми музеем посетителям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(в том числе и с помощью мобильных устройств)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Удобство графика работы в музее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Удобство процедуры покупки (бронирования) билетов в музее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Доброжелательность, вежливость и компетентность персонала музея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удовлетворенности качеством оказания услуг в музее в целом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удовлетворенности качеством проведения экскурсий в музее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113" w:right="113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  <w:t>Уровень удовлетворенности разнообразием экспозиций музея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59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4,63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4,95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7,15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4,86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5,35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6,88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6,97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4,98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1,83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58,6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330.2pt;mso-wrap-distance-left:9pt;mso-wrap-distance-right:9pt;mso-wrap-distance-top:0pt;mso-wrap-distance-bottom:8pt;margin-top:7.6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52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93"/>
                        <w:gridCol w:w="749"/>
                        <w:gridCol w:w="760"/>
                        <w:gridCol w:w="863"/>
                        <w:gridCol w:w="623"/>
                        <w:gridCol w:w="876"/>
                        <w:gridCol w:w="746"/>
                        <w:gridCol w:w="751"/>
                        <w:gridCol w:w="703"/>
                        <w:gridCol w:w="769"/>
                        <w:gridCol w:w="647"/>
                        <w:gridCol w:w="623"/>
                        <w:gridCol w:w="651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110" w:type="dxa"/>
                            <w:gridSpan w:val="11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5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5888" w:hRule="exact"/>
                          <w:cantSplit w:val="true"/>
                        </w:trPr>
                        <w:tc>
                          <w:tcPr>
                            <w:tcW w:w="593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информирования о предстоящих выставках и экспозициях 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комфортности пребывания в музее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(места для сидения, гардероб, чистота помещений)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Наличие дополнительных услуг в музее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(места общественного питания, проведение интерактивных игр,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театрализованных мероприятий, аудиогид)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Транспортную и пешую доступность музея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Удобство пользования электронными сервисами,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предоставляемыми музеем посетителям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(в том числе и с помощью мобильных устройств)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Удобство графика работы в музее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Удобство процедуры покупки (бронирования) билетов в музее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Доброжелательность, вежливость и компетентность персонала музея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удовлетворенности качеством оказания услуг в музее в целом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удовлетворенности качеством проведения экскурсий в музее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textDirection w:val="btL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113" w:right="113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Уровень удовлетворенности разнообразием экспозиций музея</w:t>
                            </w:r>
                          </w:p>
                        </w:tc>
                        <w:tc>
                          <w:tcPr>
                            <w:tcW w:w="651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59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4,63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4,95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7,15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4,86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5,35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6,88</w:t>
                            </w:r>
                          </w:p>
                        </w:tc>
                        <w:tc>
                          <w:tcPr>
                            <w:tcW w:w="75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6,97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4,98</w:t>
                            </w:r>
                          </w:p>
                        </w:tc>
                        <w:tc>
                          <w:tcPr>
                            <w:tcW w:w="647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1,83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58,6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Большинство респондентов поставили высший балл при оценке уровня информирования о предстоящих выставках и экспозициях музея по пятибалльной шкале (71%). Еще 18% опрошенных оценили данный параметр на балл ниже. Общее значение уровня информирования о предстоящих выставках и экспозициях музея равно 4,63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Общее значение показателя «Уровень комфортности пребывания» равно 4,95 балла. Уровень комфортности пребывания в музее в основном оценили на 5 баллов из 5 (95%). Остальные участники опроса поставили оценку «4» при оценке данного показателя.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Оценки наличия дополнительных услуг Хакасского республиканского национального музея-заповедника сложились следующим образом: 8 баллов поставили 56% опрошенных, по 17% респондентов склонились к оценкам «7» и «6», еще 9% получателей услуг учреждения оценили наличие дополнительных услуг на 5 баллов. Комплексное значение данного показателя составило 7,15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Транспортная и пешая доступность музея устраивает 86% посетителей учреждения – они поставили высшую оценку по пятибалльной шкале. Комплексное значение данного показателя составило 4,86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Удобство пользования электронными сервисами 51% респондентов оценили на 5 баллов из 5, а 44% опрошенных поставили 0 баллов. В соответствии с Методическими рекомендациями расчетный показатель «Удобство пользования электронными сервисами» равен 5,35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В большей степени посетители Хакасского республиканского национального музея-заповедника считают, что график работы учреждения удобный – 92% опрошенных поставили 7 баллов из 7 возможных. Совокупное значение данного показателя в соответствии с Методическими рекомендациями составило 6,88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Удобство процедуры и покупки билетов 95% участников опроса оценили на 7 баллов по шкале от 0 до 7. Комплексное значение данного показателя составило 6,97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Абсолютно все получатели услуг музея, принявшие участие в опросе, оценили доброжелательность, вежливость и компетентность персонала учреждения на 7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шкале от 0 до 5 баллов 98% респондентов поставили оценку «5» при оценке уровня удовлетворенности качеством оказания услуг в Хакасском республиканском национальном музее-заповеднике в целом. Остальные респонденты оценили данный параметр на балл ниже. Комплексное значение данного показателя составило 4,98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 участники опроса остались удовлетворены качеством проведения экскурсий в музее и поставили за это 4 балла по шкале от 0 до 4.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Уровень удовлетворенности разнообразием экспозиций музея выглядит следующим образом: 1% опрошенных поставили оценку 0, 18% респондентов склонились к оценке «1», наивысший балл «2» поставили 81% участников опроса.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РХ «Хакасский республиканский национальный музей-заповедник» составило 58,6 балла.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3.3.2. Оценка наличия информации на сайте </w:t>
      </w:r>
      <w:hyperlink r:id="rId13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ГАУК РХ «Хакасский республиканский национальный музей-заповедник» на Официальном сайте для размещения информации о государственных и муниципальных учреждениях </w:t>
      </w:r>
      <w:hyperlink r:id="rId14">
        <w:r>
          <w:rPr>
            <w:rStyle w:val="Style14"/>
            <w:rFonts w:eastAsia="Calibri" w:cs="Times New Roman"/>
            <w:color w:val="0563C1"/>
            <w:u w:val="single"/>
          </w:rPr>
          <w:t>www.bus.gov.ru</w:t>
        </w:r>
      </w:hyperlink>
      <w:r>
        <w:rPr>
          <w:rFonts w:eastAsia="Calibri"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3.3.2. Оценка наличия информации о ГАУК РХ «Хакасский республиканский национальный музей-заповедник» на сайте </w:t>
      </w:r>
      <w:hyperlink r:id="rId15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343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3.4. </w:t>
      </w:r>
      <w:r>
        <w:rPr>
          <w:rFonts w:eastAsia="Calibri" w:cs="Times New Roman" w:ascii="Times New Roman" w:hAnsi="Times New Roman"/>
          <w:b/>
          <w:sz w:val="26"/>
          <w:szCs w:val="26"/>
        </w:rPr>
        <w:t>Независимая оценка качества оказания услуг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ГБУК РХ «Хакасская республиканская специальная  библиотека для слепых»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3.4.1.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Получателям услуг </w:t>
      </w:r>
      <w:r>
        <w:rPr>
          <w:rFonts w:eastAsia="Calibri" w:cs="Times New Roman" w:ascii="Times New Roman" w:hAnsi="Times New Roman"/>
          <w:sz w:val="26"/>
          <w:szCs w:val="26"/>
        </w:rPr>
        <w:t>ГБУК РХ «Хакасская республиканская специальная  библиотека для слепых»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было предложено дать оценку качеству ее услуг.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Таблица 3.4.1. Оценка мнений получателей услуг ГБУК РХ «Хакасская республиканская специальная  библиотека для слепых»</w:t>
      </w:r>
    </w:p>
    <w:tbl>
      <w:tblPr>
        <w:tblpPr w:bottomFromText="160" w:horzAnchor="margin" w:leftFromText="180" w:rightFromText="180" w:tblpX="0" w:tblpXSpec="center" w:tblpY="167" w:topFromText="0" w:vertAnchor="text"/>
        <w:tblW w:w="92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3"/>
        <w:gridCol w:w="825"/>
        <w:gridCol w:w="1052"/>
        <w:gridCol w:w="794"/>
        <w:gridCol w:w="1022"/>
        <w:gridCol w:w="735"/>
        <w:gridCol w:w="777"/>
        <w:gridCol w:w="1132"/>
        <w:gridCol w:w="1058"/>
        <w:gridCol w:w="765"/>
        <w:gridCol w:w="1"/>
        <w:gridCol w:w="600"/>
      </w:tblGrid>
      <w:tr>
        <w:trPr>
          <w:trHeight w:val="293" w:hRule="atLeast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 и время оценки</w:t>
            </w:r>
          </w:p>
        </w:tc>
        <w:tc>
          <w:tcPr>
            <w:tcW w:w="8161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оценки, баллы</w:t>
            </w:r>
          </w:p>
        </w:tc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5930" w:hRule="exact"/>
          <w:cantSplit w:val="true"/>
        </w:trPr>
        <w:tc>
          <w:tcPr>
            <w:tcW w:w="4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Комфортность пребывания в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библиотеке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(места для сидения, гардероб, чистота помещений)</w:t>
            </w:r>
          </w:p>
        </w:tc>
        <w:tc>
          <w:tcPr>
            <w:tcW w:w="10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Стоимость дополнительных услуг в библиотеке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для слепых (ксерокопирование, заказ книги в другой библиотеке,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информирование о возврате нужной книги, возможность отложить книгу)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10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Удобство использования электронными сервисами,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предоставляемыми учреждением посетителям</w:t>
            </w:r>
          </w:p>
        </w:tc>
        <w:tc>
          <w:tcPr>
            <w:tcW w:w="73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77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Удобство и простота электронного каталога библиотеки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Доброжелательность, вежливость и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компетентность персонала библиотеки</w:t>
            </w:r>
          </w:p>
        </w:tc>
        <w:tc>
          <w:tcPr>
            <w:tcW w:w="10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удовлетворенности качеством 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оказания услуг библиотеки в целом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Наличие информации о новых 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изданиях в библиотеке</w:t>
            </w:r>
          </w:p>
        </w:tc>
        <w:tc>
          <w:tcPr>
            <w:tcW w:w="6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6" w:hRule="atLeast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4,85</w:t>
            </w:r>
          </w:p>
        </w:tc>
        <w:tc>
          <w:tcPr>
            <w:tcW w:w="10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8,91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4,84</w:t>
            </w:r>
          </w:p>
        </w:tc>
        <w:tc>
          <w:tcPr>
            <w:tcW w:w="10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4,95</w:t>
            </w:r>
          </w:p>
        </w:tc>
        <w:tc>
          <w:tcPr>
            <w:tcW w:w="73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6,97</w:t>
            </w:r>
          </w:p>
        </w:tc>
        <w:tc>
          <w:tcPr>
            <w:tcW w:w="77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6,78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6,94</w:t>
            </w:r>
          </w:p>
        </w:tc>
        <w:tc>
          <w:tcPr>
            <w:tcW w:w="10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4,93</w:t>
            </w:r>
          </w:p>
        </w:tc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9,81</w:t>
            </w:r>
          </w:p>
        </w:tc>
        <w:tc>
          <w:tcPr>
            <w:tcW w:w="6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58,98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Общее значение показателя «Уровень комфортности пребывания» равно 4,85 балла. Комфортность пребывания в ГБУК РХ «Хакасская республиканская специальная  библиотека для слепых» по пятибалльной шкале у 87% посетителей была оценена на 5 баллов, 11% ответивших оценили уровень комфортности на 4 балла. 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Оценивая стоимость дополнительных услуг в библиотеке для слепых (ксерокопирование, заказ книги в другой библиотеке, информирование о возврате нужной книги, возможность отложить книгу) по шкале от 0 до 9 баллов – 91% респондентов поставили наивысший балл. Комплексное значение данного показателя составило 8,91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Транспортная и пешая доступность специальной библиотеки для слепых большинством посетителей (85%) оценивается на 5 баллов из пяти возможных, 14% опрошенных оценили данный параметр на 4 балла. Комплексное значение данного показателя составило 4,84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5 баллов по пятибалльной шкале удобство пользования электронными сервисами, предоставляемыми библиотекой посетителям (в том числе и с помощью мобильных устройств), оценило 85% посетителей. В соответствии с Методическими рекомендациями расчетный показатель «Удобство пользования электронными сервисами» равен 4,95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График работы специальной библиотеки для слепых большей долей опрошенных (92%) был оценен на 7 баллов из 7. Совокупное значение данного показателя в соответствии с Методическими рекомендациями составило 6,97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вопрос об удобстве пользования и простоте электронного каталога респонденты разделись на тех, кто поставил наивысшую оценку 7 из 7 баллов (60%) и на тех, кто поставил низшую оценку 0 баллов, при этом уточняя, что они никогда не пользовались электронным каталогом. Комплексное значение данного показателя составило 6,78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Такой параметр как доброжелательность, вежливость и компетентность персонала 94% посетителей оценили на 7 баллов из 7 возможных. Комплексное значение данного показателя составило 6,94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Посетители специальной библиотеки для слепых уровень удовлетворенности качеством оказания услуг учреждения в целом оценили весьма высоко – 95% поставили 5 баллов по пятибалльной шкале.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Наличие информации о новых изданиях в специальной библиотеке для слепых у большинства посетителей оценивается наивысшим баллом «10» (81%), оценку 9 поставили 10% читателей.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ГБУК РХ «Хакасская республиканская специальная  библиотека для слепых» составило 58,98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3.4.2. Оценка наличия информации на сайте </w:t>
      </w:r>
      <w:hyperlink r:id="rId16">
        <w:r>
          <w:rPr>
            <w:rStyle w:val="Style14"/>
            <w:rFonts w:eastAsia="Calibri" w:cs="Times New Roman"/>
            <w:b/>
            <w:color w:val="0000FF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 оценка уровня открытости и доступности информации ГБУК РХ «Хакасская республиканская специальная  библиотека для слепых» на Официальном сайте для размещения информации о государственных и муниципальных учреждениях </w:t>
      </w:r>
      <w:hyperlink r:id="rId17">
        <w:r>
          <w:rPr>
            <w:rStyle w:val="Style14"/>
            <w:rFonts w:cs="Times New Roman" w:ascii="Times New Roman" w:hAnsi="Times New Roman"/>
            <w:color w:val="0563C1"/>
            <w:sz w:val="26"/>
            <w:szCs w:val="26"/>
            <w:u w:val="single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3.4.2. Оценка наличия информации о ГБУК РХ «Хакасская республиканская специальная  библиотека для слепых»  на сайте </w:t>
      </w:r>
      <w:hyperlink r:id="rId18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106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yellow"/>
          <w:lang w:eastAsia="ru-RU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3.4.3. Анализ информации на официальном сайте организации</w:t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3.4.3. Оценка наличия информации о ГБУК РХ «Хакасская республиканская специальная  библиотека для слепых» на официальном сайте </w:t>
      </w:r>
      <w:hyperlink r:id="rId19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организации</w:t>
        </w:r>
      </w:hyperlink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Style w:val="a4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26"/>
        <w:gridCol w:w="1803"/>
        <w:gridCol w:w="1626"/>
      </w:tblGrid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значение, баллы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</w:tr>
      <w:tr>
        <w:trPr>
          <w:trHeight w:val="60" w:hRule="atLeast"/>
        </w:trPr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Онайн регистрация/возможность бронирования билетов/электронных документов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радел оценки качества оказания услуг организации культуры (или виджет на сайте учреждения)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(баннер) на автоматизированную систему независимой оценки качества оказания услуг организаций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сообщения о проведении независимой оценки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9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балла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18,25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Согласно Методическим рекомендациям оценка уровня открытости и доступности информации на официальном сайте ГБУК РХ «Хакасская республиканская специальная  библиотека для слепых» составила 18,25 баллов.</w:t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3.5. Независимая оценка качества оказания услуг 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ГБУК  РХ «Хакасская республиканская детская библиотека»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3.5.1. Изучение мнения получателей услуг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Получателям услуг ГБУК РХ «Хакасская республиканская детская библиотека» было предложено дать оценку качеству предоставления услуг учреждением. </w:t>
      </w:r>
    </w:p>
    <w:p>
      <w:pPr>
        <w:pStyle w:val="Normal"/>
        <w:tabs>
          <w:tab w:val="left" w:pos="2100" w:leader="none"/>
        </w:tabs>
        <w:spacing w:before="0" w:after="0"/>
        <w:ind w:firstLine="709"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2100" w:leader="none"/>
        </w:tabs>
        <w:spacing w:before="0" w:after="0"/>
        <w:ind w:firstLine="709"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Таблица 3.5.1. Оценка мнений получателей услуг ГБУК РХ «Хакасская республиканская детская библиотека»</w:t>
      </w:r>
    </w:p>
    <w:tbl>
      <w:tblPr>
        <w:tblpPr w:bottomFromText="160" w:horzAnchor="margin" w:leftFromText="180" w:rightFromText="180" w:tblpX="0" w:tblpXSpec="center" w:tblpY="167" w:topFromText="0" w:vertAnchor="text"/>
        <w:tblW w:w="92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3"/>
        <w:gridCol w:w="825"/>
        <w:gridCol w:w="1052"/>
        <w:gridCol w:w="794"/>
        <w:gridCol w:w="1022"/>
        <w:gridCol w:w="735"/>
        <w:gridCol w:w="777"/>
        <w:gridCol w:w="1132"/>
        <w:gridCol w:w="1058"/>
        <w:gridCol w:w="765"/>
        <w:gridCol w:w="1"/>
        <w:gridCol w:w="600"/>
      </w:tblGrid>
      <w:tr>
        <w:trPr>
          <w:trHeight w:val="293" w:hRule="atLeast"/>
        </w:trPr>
        <w:tc>
          <w:tcPr>
            <w:tcW w:w="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 и время оценки</w:t>
            </w:r>
          </w:p>
        </w:tc>
        <w:tc>
          <w:tcPr>
            <w:tcW w:w="8161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оценки, баллы</w:t>
            </w:r>
          </w:p>
        </w:tc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Итоговое значение, баллы (сумма)</w:t>
            </w:r>
          </w:p>
        </w:tc>
      </w:tr>
      <w:tr>
        <w:trPr>
          <w:trHeight w:val="5930" w:hRule="exact"/>
          <w:cantSplit w:val="true"/>
        </w:trPr>
        <w:tc>
          <w:tcPr>
            <w:tcW w:w="4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Комфортность пребывания в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библиотеке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(места для сидения, гардероб, чистота помещений)</w:t>
            </w:r>
          </w:p>
        </w:tc>
        <w:tc>
          <w:tcPr>
            <w:tcW w:w="10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Стоимость дополнительных услуг в библиотеке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для слепых (ксерокопирование, заказ книги в другой библиотеке,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информирование о возврате нужной книги, возможность отложить книгу)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Транспортная и пешая доступность организации культуры</w:t>
            </w:r>
          </w:p>
        </w:tc>
        <w:tc>
          <w:tcPr>
            <w:tcW w:w="10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Удобство использования электронными сервисами,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предоставляемыми учреждением посетителям</w:t>
            </w:r>
          </w:p>
        </w:tc>
        <w:tc>
          <w:tcPr>
            <w:tcW w:w="73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77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Удобство и простота электронного каталога библиотеки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Доброжелательность, вежливость и </w:t>
            </w:r>
          </w:p>
          <w:p>
            <w:pPr>
              <w:pStyle w:val="Normal"/>
              <w:spacing w:lineRule="auto" w:line="240" w:before="0" w:after="0"/>
              <w:ind w:left="113" w:right="-57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компетентность персонала библиотеки</w:t>
            </w:r>
          </w:p>
        </w:tc>
        <w:tc>
          <w:tcPr>
            <w:tcW w:w="10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Уровень удовлетворенности качеством 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оказания услуг библиотеки в целом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Наличие информации о новых 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изданиях в библиотеке</w:t>
            </w:r>
          </w:p>
        </w:tc>
        <w:tc>
          <w:tcPr>
            <w:tcW w:w="6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6" w:hRule="atLeast"/>
        </w:trPr>
        <w:tc>
          <w:tcPr>
            <w:tcW w:w="4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8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4,46</w:t>
            </w:r>
          </w:p>
        </w:tc>
        <w:tc>
          <w:tcPr>
            <w:tcW w:w="10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7,31</w:t>
            </w:r>
          </w:p>
        </w:tc>
        <w:tc>
          <w:tcPr>
            <w:tcW w:w="7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4,3</w:t>
            </w:r>
          </w:p>
        </w:tc>
        <w:tc>
          <w:tcPr>
            <w:tcW w:w="10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4,94</w:t>
            </w:r>
          </w:p>
        </w:tc>
        <w:tc>
          <w:tcPr>
            <w:tcW w:w="73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5,72</w:t>
            </w:r>
          </w:p>
        </w:tc>
        <w:tc>
          <w:tcPr>
            <w:tcW w:w="77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5,96</w:t>
            </w:r>
          </w:p>
        </w:tc>
        <w:tc>
          <w:tcPr>
            <w:tcW w:w="113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6,72</w:t>
            </w:r>
          </w:p>
        </w:tc>
        <w:tc>
          <w:tcPr>
            <w:tcW w:w="10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4,53</w:t>
            </w:r>
          </w:p>
        </w:tc>
        <w:tc>
          <w:tcPr>
            <w:tcW w:w="7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8,39</w:t>
            </w:r>
          </w:p>
        </w:tc>
        <w:tc>
          <w:tcPr>
            <w:tcW w:w="60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57" w:hanging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52,33</w:t>
            </w:r>
          </w:p>
        </w:tc>
      </w:tr>
    </w:tbl>
    <w:p>
      <w:pPr>
        <w:pStyle w:val="Normal"/>
        <w:tabs>
          <w:tab w:val="left" w:pos="1125" w:leader="none"/>
        </w:tabs>
        <w:spacing w:before="0" w:after="0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1125" w:leader="none"/>
        </w:tabs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опросе принимали участие дети в возрасте от 10 до 12 лет.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Общее значение показателя «Уровень комфортности пребывания» равно 4,46 балла. Уровень комфортности пребывания в «Хакасской республиканской детской библиотеке» 64% посетителей оценили на 5 баллов по пятибалльной шкале, 18% читателей поставили 3 балла, 14% опрошенных поставили 4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Стоимость дополнительных услуг в детской библиотеке (ксерокопирование, заказ книги в другой библиотеке, информирование о возврате нужной книги, возможность отложить книгу) по шкале от 0 до 9 оценивалась довольно разнообразно. Из общего числа респондентов, ответивших на вопрос – 35% поставили 9 баллов, 14% читателей поставили 8 баллов, 16% респондентов оценили стоимость дополнительных услуг на 5 баллов и 13% от всех опрошенных поставили 3 балла. Комплексное значение данного показателя составило 7,31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отношении транспортной и пешей доступности детской библиотеки мнение большинства респондентов сложилось следующим образом: на 5 баллов данный параметр оценили 67% опрошенных, на 4 балла – 16% читателей. Комплексное значение данного показателя составило 4,3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Почти половина респондентов (49%) оценили удобство пользования электронными сервисами, предоставляемыми библиотекой посетителям (в том числе и с помощью мобильных устройств), на 5 баллов из 5 возможных. 18% ответивших оценили данный показатель на единицу меньше – на 4 балла, еще 26% участников опроса ответили, что не пользовались электронными сервисами. В соответствии с Методическими рекомендациями расчетный показатель «Удобство пользования электронными сервисами» равен 4,94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оценке такого параметра как «Удобство графика работы специальной детской библиотеки» были выявлены следующие результаты: меньше половины респондентов (36%) поставили оценку 7 по семибалльной шкале, такая же доля опрошенных поставила оценку 5, 12% респондентов склонились к оценке 4. Совокупное значение данного показателя в соответствии с Методическими рекомендациями составило 5,72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7 баллов по шкале от 0 до 7 было оценено удобство пользования и простота электронного каталога среди 45% читателей, 21% посетителей оценили удобство пользования электронным каталогом на 6 баллов, равный процент (12%) ответивших поставили оценки 4 и 6. Комплексное значение данного показателя составило 5,96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Доброжелательности, вежливости и компетентности персонала в детской библиотеке поставили наивысшую оценку (84%). Комплексное значение данного показателя составило 6,72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удовлетворенности качеством оказания услуг библиотеки в целом 63% опрошенных оценили на самую высокую оценку 5 баллов, 27% оценили чуть меньше - на 4 балла. Комплексное значение данного показателя составило 4,53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оценке наличия информации о новых изданиях в детской библиотеке мнения разделились на тех, кто поставил 10 баллов - это 36%, 7 баллов поставили 25% и 20% сошлись на 9 баллах. Комплексное значение данного показателя составило 8,39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ГБУК РХ «Хакасская республиканская детская библиотека» составило 52,33 балла.</w:t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lineRule="auto" w:line="360" w:before="0" w:after="0"/>
        <w:ind w:firstLine="709"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3.5.2. Оценка наличия информации на сайте </w:t>
      </w:r>
      <w:hyperlink r:id="rId20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</w:t>
      </w:r>
      <w:r>
        <w:rPr>
          <w:rFonts w:eastAsia="Calibri" w:cs="Times New Roman" w:ascii="Times New Roman" w:hAnsi="Times New Roman"/>
          <w:sz w:val="26"/>
          <w:szCs w:val="26"/>
        </w:rPr>
        <w:t xml:space="preserve">ГБУК РХ «Хакасская республиканская детская библиотека» </w:t>
      </w:r>
      <w:r>
        <w:rPr>
          <w:rFonts w:cs="Times New Roman" w:ascii="Times New Roman" w:hAnsi="Times New Roman"/>
          <w:sz w:val="26"/>
          <w:szCs w:val="26"/>
        </w:rPr>
        <w:t xml:space="preserve">на Официальном сайте для размещения информации о государственных и муниципальных учреждениях </w:t>
      </w:r>
      <w:hyperlink r:id="rId21">
        <w:r>
          <w:rPr>
            <w:rStyle w:val="Style14"/>
            <w:rFonts w:cs="Times New Roman" w:ascii="Times New Roman" w:hAnsi="Times New Roman"/>
            <w:color w:val="0563C1"/>
            <w:sz w:val="26"/>
            <w:szCs w:val="26"/>
            <w:u w:val="single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3.5.2. Оценка наличия информации о ГБУК РХ «Хакасская республиканская детская библиотека»  на сайте </w:t>
      </w:r>
      <w:hyperlink r:id="rId22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1125" w:leader="none"/>
        </w:tabs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1185" w:leader="none"/>
        </w:tabs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tabs>
          <w:tab w:val="left" w:pos="1185" w:leader="none"/>
        </w:tabs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1965" w:leader="none"/>
        </w:tabs>
        <w:ind w:firstLine="709"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3.5.3. Анализ информации на официальном сайте организации</w:t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3.5.3. Оценка наличия информации о ГБУК РХ «Хакасская республиканская детская библиотека» на официальном сайте </w:t>
      </w:r>
      <w:hyperlink r:id="rId23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организации</w:t>
        </w:r>
      </w:hyperlink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Style w:val="a4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37"/>
        <w:gridCol w:w="1692"/>
        <w:gridCol w:w="1626"/>
      </w:tblGrid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требования/ информационного объекта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Максимальное значение,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Фактическое значение,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</w:tr>
      <w:tr>
        <w:trPr>
          <w:trHeight w:val="60" w:hRule="atLeast"/>
        </w:trPr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регистрация/возможность бронирования билетов/электронных документов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радел оценки качества оказания услуг организации культуры (или виджет на сайте учреждения)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(баннер) на автоматизированную систему независимой оценки качества оказания услуг организаций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сообщения о проведении независимой оценки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балла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30,25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126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1125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>Согласно Методическим рекомендациям оценка уровня открытости и доступности информации на официальном сайте ГБУК РХ «Хакасская республиканская детская библиотека» составила 30,25 баллов.</w:t>
      </w:r>
    </w:p>
    <w:p>
      <w:pPr>
        <w:pStyle w:val="Normal"/>
        <w:tabs>
          <w:tab w:val="left" w:pos="126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/>
          <w:sz w:val="26"/>
          <w:szCs w:val="26"/>
        </w:rPr>
        <w:t>3.6. Независимая оценка качества оказания услуг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ГАУ РХ «Центр культуры и народного творчества им. С.П. Кадышева»   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ab/>
        <w:t>3.6.1. Изучение мнения получателей услуг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Получателям услуг ГАУ РХ «Центр культуры и народного творчества им. С.П. Кадышева» было предложено дать оценку качества предоставления услуг учреждением культуры.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3.6.1.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 xml:space="preserve">ГАУ РХ «Центр культуры и народного творчества им. С.П. Кадышева».    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6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940425" cy="2915920"/>
                <wp:effectExtent l="0" t="0" r="0" b="0"/>
                <wp:wrapSquare wrapText="bothSides"/>
                <wp:docPr id="5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9159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67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02"/>
                              <w:gridCol w:w="975"/>
                              <w:gridCol w:w="832"/>
                              <w:gridCol w:w="810"/>
                              <w:gridCol w:w="1044"/>
                              <w:gridCol w:w="750"/>
                              <w:gridCol w:w="1156"/>
                              <w:gridCol w:w="1054"/>
                              <w:gridCol w:w="812"/>
                              <w:gridCol w:w="804"/>
                              <w:gridCol w:w="1"/>
                              <w:gridCol w:w="613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238" w:type="dxa"/>
                                  <w:gridSpan w:val="10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0" w:hRule="atLeast"/>
                              </w:trPr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Информирование о новых мероприятиях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 xml:space="preserve">Уровень комфортности пребывания в организации культуры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Транспортная и пешая доступность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использования электронными сервисами, предоставляемыми учреждением посетителям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графика работы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Доброжелательность, вежливость и компетентность персонала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Уровень удовлетворенности качеством оказания услуг организации культуры в целом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разнообразие творческих групп, кружков по интересам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качество проведения культурно-массовых мероприятий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</w:trPr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5,56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4,78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5,32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6,61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6,71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4,75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8,74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9,44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56,71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229.6pt;mso-wrap-distance-left:9pt;mso-wrap-distance-right:9pt;mso-wrap-distance-top:0pt;mso-wrap-distance-bottom:8pt;margin-top:8.35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67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02"/>
                        <w:gridCol w:w="975"/>
                        <w:gridCol w:w="832"/>
                        <w:gridCol w:w="810"/>
                        <w:gridCol w:w="1044"/>
                        <w:gridCol w:w="750"/>
                        <w:gridCol w:w="1156"/>
                        <w:gridCol w:w="1054"/>
                        <w:gridCol w:w="812"/>
                        <w:gridCol w:w="804"/>
                        <w:gridCol w:w="1"/>
                        <w:gridCol w:w="613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238" w:type="dxa"/>
                            <w:gridSpan w:val="10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1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2530" w:hRule="atLeast"/>
                        </w:trPr>
                        <w:tc>
                          <w:tcPr>
                            <w:tcW w:w="50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Информирование о новых мероприятиях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 xml:space="preserve">Уровень комфортности пребывания в организации культуры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Транспортная и пешая доступность организации культуры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использования электронными сервисами, предоставляемыми учреждением посетителям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графика работы организации культуры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Доброжелательность, вежливость и компетентность персонала организации культуры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Уровень удовлетворенности качеством оказания услуг организации культуры в целом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разнообразие творческих групп, кружков по интересам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качество проведения культурно-массовых мероприятий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</w:trPr>
                        <w:tc>
                          <w:tcPr>
                            <w:tcW w:w="502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5,56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4,78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5,32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6,61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6,71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4,75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8,74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9,44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56,71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информирования в Центре культуры и народного творчества им. С.П. Кадышева был оценен разными баллами. Большая часть опрошенных 42,5% оценили данный параметр на 7 баллов по шкале от 0 до 7; 17,8% получателей услуг оценили уровень информирования на 5 баллов, для 13% респондентов оценка установлена в 6 баллов, 10% оценили на 3 балла. Общее значение уровня информирования о предстоящих мероприятиях равно 5,56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Общее значение показателя «Уровень комфортности пребывания» равно 4,8 балла. Комфортность нахождения в Центре культуры и народного творчества им. С.П. Кадышева внушительной частью опрошенных (84%) оценена на высшую оценку - 5 баллов, 12% респондентов оценили на 4 балла по пятибалльной шкале.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Большинство опрошенных (84%) полностью удовлетворены транспортной и пешей доступностью Центра культуры и народного творчества им. С.П. Кадышева, еще 11% склонились к оценке 4 по шкале до 5 баллов. Комплексное значение данного показателя составило 4,78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Удобство пользования электронными сервисами, предоставляемыми Центром культуры и народного творчества им. С.П. Кадышева, большая часть опрошенных оценила низшим баллом «0», 14% респондентов поставили данному критерию 5 баллов из 5 возможных, 11% склонилась к 4 баллам. Совокупный показатель данного критерия составил 5,32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Давая оценку такому параметру как «Удобство графика работы Центра культуры и народного творчества им. С.П. Кадышева», преобладающая доля опрошенных (75%) поставили высшую оценку 7 баллов, 12% получателей услуг оценили на 6 баллов по шкале от 0 до 7. В соответствии с Методическими рекомендациями расчетный показатель «Удобство графика работы» равен 6,61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Большая часть посетителей (82%) Центра культуры и народного творчества им. С.П. Кадышева посчитали, что персонал весьма доброжелатель, вежлив и компетентен. И поэтому оценили этот критерий на 7 баллов из 7 возможных, 11% оценили его на 6 баллов.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Совокупное значение данного показателя в соответствии с Методическими рекомендациями составило 6,71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Уровень удовлетворенности качеством оказания услуг Центром культуры и народного творчества им. С.П. Кадышева в целом большинством опрошенных (80%) оценивается на высшую оценку 5, 17% оценили его на 4 балла. В соответствии с методическими рекомендациями по проведению независимой оценки качества оказания услуг организациями культуры уровень удовлетворенности качеством оказания услуг организации культуры в целом составил 4,75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Чуть больше половины ответивших (51%) считают, что в Центре культуры и народного творчества им. С.П. Кадышева достаточно творческих групп, кружков по интересам, 20% из опрошенных поставили этому параметру 8 баллов по шкале от 0 до 9, однако 17% получателей услуг поставили низшую оценку «0». Совокупный показатель данного критерия составил 8,74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качеству проведения культурно-массовых мероприятий в Центре культуры и народного творчества им. С.П. Кадышева у больше половины опрошенных (67%) нет никаких замечаний и претензий - оценка 10 по шкале от 0 до 10, еще 19% ответивших поставили 9 баллов. Совокупный показатель данного критерия составил 9,44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 РХ «Центр культуры и народного творчества им. С.П. Кадышева» составило 57,92 балла.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3.6.2. Оценка наличия информации на сайте </w:t>
      </w:r>
      <w:hyperlink r:id="rId24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3.6.2. Оценка наличия информации о ГАУ РХ «Центр культуры и народного творчества им. С.П. Кадышева»  на сайте </w:t>
      </w:r>
      <w:hyperlink r:id="rId25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ГАУ РХ «Центр культуры и народного творчества им. С.П. Кадышева» на Официальном сайте для размещения информации о государственных и муниципальных учреждениях </w:t>
      </w:r>
      <w:hyperlink r:id="rId26">
        <w:r>
          <w:rPr>
            <w:rStyle w:val="Style14"/>
            <w:rFonts w:eastAsia="Calibri" w:cs="Times New Roman"/>
            <w:color w:val="0563C1"/>
            <w:u w:val="single"/>
          </w:rPr>
          <w:t>www.bus.gov.ru</w:t>
        </w:r>
      </w:hyperlink>
      <w:r>
        <w:rPr>
          <w:rFonts w:eastAsia="Calibri"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3.6.3. Анализ информации на официальном сайте организации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3.6.3. Оценка наличия информации о ГАУ РХ «Центр культуры и народного творчества им. С.П. Кадышева» на официальном сайте </w:t>
      </w:r>
      <w:hyperlink r:id="rId27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организации</w:t>
        </w:r>
      </w:hyperlink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Style w:val="a4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037"/>
        <w:gridCol w:w="1692"/>
        <w:gridCol w:w="1626"/>
      </w:tblGrid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требования/ информационного объекта*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значение,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Фактическое значение,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баллы</w:t>
            </w:r>
          </w:p>
        </w:tc>
      </w:tr>
      <w:tr>
        <w:trPr>
          <w:trHeight w:val="60" w:hRule="atLeast"/>
        </w:trPr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Перечень услуг, оказываемых организацией культуры. 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ассортименту услуг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Ограничения по потребителям услуг.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Дополнительные услуги, оказываемые организацией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Услуги, оказываемые на платной основе. 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оказываемых услуг.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независимой системы учета посещений сайта.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встроенной системы контекстного поиска по сайту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Бесплатность, доступность информации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и время размещения информации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билет организации культуры/ электронный каталог/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 регистрация/возможность бронирования билетов/электронных документов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Электронная очередь/электронная запись в учреждение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Виртуальные экскурсии по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радел оценки качества оказания услуг организации культуры (или виджет на сайте учреждения)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(баннер) на автоматизированную систему независимой оценки качества оказания услуг организаций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сообщения о проведении независимой оценки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0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балла</w:t>
            </w:r>
          </w:p>
        </w:tc>
        <w:tc>
          <w:tcPr>
            <w:tcW w:w="16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30,25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Согласно Методическим рекомендациям, оценка уровня открытости и доступности информации на официальном сайте ГАУ РХ «Центр культуры и народного творчества им. С.П. Кадышева», составила 29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3.7. </w:t>
      </w:r>
      <w:r>
        <w:rPr>
          <w:rFonts w:eastAsia="Calibri" w:cs="Times New Roman" w:ascii="Times New Roman" w:hAnsi="Times New Roman"/>
          <w:b/>
          <w:sz w:val="26"/>
          <w:szCs w:val="26"/>
        </w:rPr>
        <w:t>Независимая оценка качества оказания услуг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ГБУК РХ «Клуб инвалидов по зрению»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3.7.1.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Получателям услуг ГБУК РХ «Клуб инвалидов по зрению»</w:t>
      </w: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 xml:space="preserve">было предложено дать оценку качеству его услуг.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3.7.1.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>ГБУК РХ «Клуб инвалидов по зрению»</w:t>
      </w:r>
    </w:p>
    <w:p>
      <w:pPr>
        <w:pStyle w:val="Normal"/>
        <w:tabs>
          <w:tab w:val="left" w:pos="90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>Весьма высоко оценивается уровень информирования в клубе инвалидов по зрению у значительной доли опрошенных (89%) - на 7 баллов. Общее значение уровня информирования о предстоящих мероприятиях равно 6,77 балла.</w:t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7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940425" cy="2915920"/>
                <wp:effectExtent l="0" t="0" r="0" b="0"/>
                <wp:wrapSquare wrapText="bothSides"/>
                <wp:docPr id="6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9159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67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02"/>
                              <w:gridCol w:w="975"/>
                              <w:gridCol w:w="832"/>
                              <w:gridCol w:w="810"/>
                              <w:gridCol w:w="1044"/>
                              <w:gridCol w:w="750"/>
                              <w:gridCol w:w="1156"/>
                              <w:gridCol w:w="1054"/>
                              <w:gridCol w:w="812"/>
                              <w:gridCol w:w="804"/>
                              <w:gridCol w:w="1"/>
                              <w:gridCol w:w="613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238" w:type="dxa"/>
                                  <w:gridSpan w:val="10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0" w:hRule="atLeast"/>
                              </w:trPr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Информирование о новых мероприятиях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 xml:space="preserve">Уровень комфортности пребывания в организации культуры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Транспортная и пешая доступность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использования электронными сервисами, предоставляемыми учреждением посетителям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графика работы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Доброжелательность, вежливость и компетентность персонала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Уровень удовлетворенности качеством оказания услуг организации культуры в целом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разнообразие творческих групп, кружков по интересам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качество проведения культурно-массовых мероприятий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</w:trPr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6,77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4,94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4,28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5,07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6,88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6,92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4,96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8,69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9,8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58,31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229.6pt;mso-wrap-distance-left:9pt;mso-wrap-distance-right:9pt;mso-wrap-distance-top:0pt;mso-wrap-distance-bottom:8pt;margin-top:8.35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67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02"/>
                        <w:gridCol w:w="975"/>
                        <w:gridCol w:w="832"/>
                        <w:gridCol w:w="810"/>
                        <w:gridCol w:w="1044"/>
                        <w:gridCol w:w="750"/>
                        <w:gridCol w:w="1156"/>
                        <w:gridCol w:w="1054"/>
                        <w:gridCol w:w="812"/>
                        <w:gridCol w:w="804"/>
                        <w:gridCol w:w="1"/>
                        <w:gridCol w:w="613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238" w:type="dxa"/>
                            <w:gridSpan w:val="10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1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2530" w:hRule="atLeast"/>
                        </w:trPr>
                        <w:tc>
                          <w:tcPr>
                            <w:tcW w:w="50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Информирование о новых мероприятиях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 xml:space="preserve">Уровень комфортности пребывания в организации культуры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Транспортная и пешая доступность организации культуры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использования электронными сервисами, предоставляемыми учреждением посетителям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графика работы организации культуры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Доброжелательность, вежливость и компетентность персонала организации культуры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Уровень удовлетворенности качеством оказания услуг организации культуры в целом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разнообразие творческих групп, кружков по интересам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качество проведения культурно-массовых мероприятий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</w:trPr>
                        <w:tc>
                          <w:tcPr>
                            <w:tcW w:w="502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6,77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4,94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4,28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5,07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6,88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6,92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4,96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8,69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9,8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58,31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Столь же велик процент опрошенных (94%), оценивших комфортность пребывания в клубе инвалидов на высшую оценку 5 баллов. Общее значение показателя «Уровень комфортности пребывания» равно 4,94 балла.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оценке транспортной и пешей доступности клуба инвалидов по зрению 63% опрошенных поставили оценку 5 баллов, 25% респондентов отметили 3 балла. Комплексное значение данного показателя составило 4,28 балла.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5 баллов оценили удобство пользования электронными сервисами, предоставляемыми клубом инвалидов по зрению, 51% участников опроса, 33% респондентов не пользуются данными услугами, поэтому поставили оценку 0 баллов. Совокупный показатель данного критерия составил 5,07 балла.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График работы клуба инвалидов по зрению полностью устраивает 88% посетителей, 12% из опрошенных поставили 6 баллов по семибалльной шкале. В соответствии с Методическими рекомендациями расчетный показатель «Удобство графика работы» равен 6,88 балла.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высший бал оценили доброжелательность, вежливость и компетентность персонала в клубе инвалидов по зрению 95% участников опроса.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Совокупное значение данного показателя в соответствии с Методическими рекомендациями составило 6,92 балла.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Подавляющая часть участников опроса 96% оценила качество оказания услуг клубом инвалидов по зрению в целом на самый высокий балл. В соответствии с методическими рекомендациями по проведению независимой оценки качества оказания услуг организациями культуры уровень удовлетворенности качеством оказания услуг организации культуры в целом составил 4,96 балла.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Разнообразие творческих групп, кружков по интересам оценено большей частью опрошенных (78%) на 9 баллов, 13% поставили оценку 8 по шкале от 0 до 9. Совокупный показатель данного критерия составил 8,69 баллов.</w:t>
      </w:r>
    </w:p>
    <w:p>
      <w:pPr>
        <w:pStyle w:val="Normal"/>
        <w:tabs>
          <w:tab w:val="left" w:pos="900" w:leader="none"/>
        </w:tabs>
        <w:spacing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качеству проведения культурно-массовых мероприятий у значительной части опрошенных 85% нет никаких претензий, качество оценено на высший балл, однако 10% поставили на один балл ниже, т.е. на 8 при 9 возможных.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Совокупный показатель данного критерия составил 9,8 баллов.</w:t>
      </w:r>
    </w:p>
    <w:p>
      <w:pPr>
        <w:pStyle w:val="Normal"/>
        <w:tabs>
          <w:tab w:val="left" w:pos="900" w:leader="none"/>
        </w:tabs>
        <w:spacing w:lineRule="auto" w:line="360" w:before="0" w:after="0"/>
        <w:ind w:firstLine="9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3.7.2. Оценка наличия информации на сайте </w:t>
      </w:r>
      <w:hyperlink r:id="rId28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3.7.2. Оценка наличия информации о ГБУК РХ «Клуб инвалидов по зрению»  на сайте </w:t>
      </w:r>
      <w:hyperlink r:id="rId29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900" w:leader="none"/>
        </w:tabs>
        <w:spacing w:lineRule="auto" w:line="360" w:before="0" w:after="0"/>
        <w:ind w:firstLine="90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900" w:leader="none"/>
        </w:tabs>
        <w:spacing w:lineRule="auto" w:line="360" w:before="0" w:after="0"/>
        <w:ind w:firstLine="90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ГБУК РХ «Клуб инвалидов по зрению» на Официальном сайте для размещения информации о государственных и муниципальных учреждениях </w:t>
      </w:r>
      <w:hyperlink r:id="rId30">
        <w:r>
          <w:rPr>
            <w:rStyle w:val="Style14"/>
            <w:rFonts w:eastAsia="Calibri" w:cs="Times New Roman"/>
            <w:color w:val="0563C1"/>
            <w:u w:val="single"/>
          </w:rPr>
          <w:t>www.bus.gov.ru</w:t>
        </w:r>
      </w:hyperlink>
      <w:r>
        <w:rPr>
          <w:rFonts w:eastAsia="Calibri"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3.8. Независимая оценка качества оказания услуг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ГАУК «Республиканский методический центр по художественному образованию»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3.8.1.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2745" w:leader="none"/>
        </w:tabs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3.8.1.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 xml:space="preserve"> ГАУК «Республиканский методический центр по художественному образованию»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940425" cy="2915920"/>
                <wp:effectExtent l="0" t="0" r="0" b="0"/>
                <wp:wrapSquare wrapText="bothSides"/>
                <wp:docPr id="7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9159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67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02"/>
                              <w:gridCol w:w="975"/>
                              <w:gridCol w:w="832"/>
                              <w:gridCol w:w="810"/>
                              <w:gridCol w:w="1044"/>
                              <w:gridCol w:w="750"/>
                              <w:gridCol w:w="1156"/>
                              <w:gridCol w:w="1054"/>
                              <w:gridCol w:w="812"/>
                              <w:gridCol w:w="804"/>
                              <w:gridCol w:w="1"/>
                              <w:gridCol w:w="613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238" w:type="dxa"/>
                                  <w:gridSpan w:val="10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0" w:hRule="atLeast"/>
                              </w:trPr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Информирование о новых мероприятиях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 xml:space="preserve">Уровень комфортности пребывания в организации культуры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Транспортная и пешая доступность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использования электронными сервисами, предоставляемыми учреждением посетителям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графика работы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Доброжелательность, вежливость и компетентность персонала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Уровень удовлетворенности качеством оказания услуг организации культуры в целом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разнообразие творческих групп, кружков по интересам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качество проведения культурно-массовых мероприятий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</w:trPr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5,6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4,18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4,03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4,35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5,74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6,02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4,34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7,49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8,36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50,11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229.6pt;mso-wrap-distance-left:9pt;mso-wrap-distance-right:9pt;mso-wrap-distance-top:0pt;mso-wrap-distance-bottom:8pt;margin-top:8.35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67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02"/>
                        <w:gridCol w:w="975"/>
                        <w:gridCol w:w="832"/>
                        <w:gridCol w:w="810"/>
                        <w:gridCol w:w="1044"/>
                        <w:gridCol w:w="750"/>
                        <w:gridCol w:w="1156"/>
                        <w:gridCol w:w="1054"/>
                        <w:gridCol w:w="812"/>
                        <w:gridCol w:w="804"/>
                        <w:gridCol w:w="1"/>
                        <w:gridCol w:w="613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238" w:type="dxa"/>
                            <w:gridSpan w:val="10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1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2530" w:hRule="atLeast"/>
                        </w:trPr>
                        <w:tc>
                          <w:tcPr>
                            <w:tcW w:w="50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Информирование о новых мероприятиях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 xml:space="preserve">Уровень комфортности пребывания в организации культуры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Транспортная и пешая доступность организации культуры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использования электронными сервисами, предоставляемыми учреждением посетителям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графика работы организации культуры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Доброжелательность, вежливость и компетентность персонала организации культуры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Уровень удовлетворенности качеством оказания услуг организации культуры в целом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разнообразие творческих групп, кружков по интересам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качество проведения культурно-массовых мероприятий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</w:trPr>
                        <w:tc>
                          <w:tcPr>
                            <w:tcW w:w="502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5,6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4,18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4,03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4,35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5,74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6,02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4,34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7,49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8,36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50,11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Респонденты  Республиканского методического центра по художественному образованию в основном оценивают уровень информирования о предстоящих мероприятиях на «6» по шкале от 0 до 7 баллов (38%). Оценивших данный критерий на «7» оказалось 24%, на 5 баллов данную услугу оценило 15% опрошенных, на 4 балла оценило 11%. Общее значение уровня информирования о предстоящих мероприятиях равно 5,6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мнению посетителей Республиканского методического центра по художественному образованию принявших участие в опросе, комфортность пребывания в учреждении оценивается на 4 балла (48%). На 5 баллов оценили уровень комфортности пребывания посетителей в доме культуры 33% респондентов по шкале от 0 до 5, на 3 оценило 11% опрошенных. Общее значение показателя «Уровень комфортности пребывания» равно 4,18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Транспортную и пешую доступность Республиканского методического центра по художественному образованию респонденты чаще оценивают на «4» по пятибалльной шкале (40%). К оценке «5» склонилось 29% опрошенных, 21% посетителей поставили оценку 3. Комплексное значение данного показателя составило 4,03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Удобство пользования электронными сервисами в Республиканском методическом центре по художественному образованию на высшую оценку (5 )смогли оценить 45% респондентов, 31 % оценили на 4 балла, 16% на 3 балла.  Совокупный показатель данного критерия составил 4,35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Большинство респондентов при оценке удобства графика работы Республиканского методического центра по художественному образованию поставило 6 баллов по шкале от 0 до 7 (37%). Высшую оценку поставили 27% респондентов (7), однако 15% опрошенных склонились к оценке 4. В соответствии с Методическими рекомендациями расчетный показатель «Удобство графика работы» равен 5,74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Всегда доброжелательным, вежливым и компетентным персоналом считает 40% респондентов – они оценили его на 7 баллов из 7; 26% респондентов оценили такие качества персонала на 6 баллов; 23% оценили на 5 баллов.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Совокупное значение данного показателя в соответствии с Методическими рекомендациями составило 6,02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пятибалльной шкале качество оказания услуг в Республиканском методическом центре по художественному образованию респонденты в основном оценивают на «5», таких оказалось 43% из числа всех опрошенных. Еще 40% участников опроса оценили качество оказания услуг в учреждении культуры на 4, 10% оценили на 3 балла. В соответствии с методическими рекомендациями по проведению независимой оценки качества оказания услуг организациями культуры уровень удовлетворенности качеством оказания услуг организации культуры в целом составил 4,34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Разнообразие творческих групп, кружков по интересам в центре в основном оценили на 9 баллов из 9 (29%). Еще 24% опрошенных указали оценку «8» при оценке данного показателя. «Семерку» за разнообразие творческих групп и кружков поставили 20% участников опроса, 14% поставили оценку «5». Совокупный показатель данного критерия составил 7,49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Меньше половины опрошенных (31%) оценивают качество проведения культурно-массовых мероприятий в этом центре на 10 баллов по десятибалльной шкале, еще 27% респондентов поставили 9 баллов, 13% оценили на 7 баллов, 11% участников опроса поставили оценку «6», 10% оценили на 8 баллов. Совокупный показатель данного критерия составил 8,36 балла.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ГАУК «Республиканский методический центр по художественному образованию» составило 57,92 балла.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3.8.2. Оценка наличия информации на сайте </w:t>
      </w:r>
      <w:hyperlink r:id="rId31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3.8.2. Оценка наличия информации о ГАУК «Республиканский методический центр по художественному образованию» на сайте </w:t>
      </w:r>
      <w:hyperlink r:id="rId32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pPr w:bottomFromText="200" w:horzAnchor="margin" w:leftFromText="180" w:rightFromText="180" w:tblpX="0" w:tblpY="132" w:topFromText="0" w:vertAnchor="text"/>
        <w:tblW w:w="993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6"/>
        <w:gridCol w:w="1847"/>
        <w:gridCol w:w="1847"/>
      </w:tblGrid>
      <w:tr>
        <w:trPr>
          <w:tblHeader w:val="true"/>
          <w:trHeight w:val="1085" w:hRule="atLeast"/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Согласно Методическим рекомендациям, оценка уровня открытости и доступности информации ГАУК «Республиканский методический центр по художественному образованию» на Официальном сайте для размещения информации о государственных и муниципальных учреждениях </w:t>
      </w:r>
      <w:hyperlink r:id="rId33">
        <w:r>
          <w:rPr>
            <w:rStyle w:val="Style14"/>
            <w:rFonts w:eastAsia="Calibri" w:cs="Times New Roman"/>
            <w:color w:val="0563C1"/>
            <w:u w:val="single"/>
          </w:rPr>
          <w:t>www.bus.gov.ru</w:t>
        </w:r>
      </w:hyperlink>
      <w:r>
        <w:rPr>
          <w:rFonts w:eastAsia="Calibri"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3.9. Независимая оценка качества оказания услуг</w:t>
      </w:r>
    </w:p>
    <w:p>
      <w:pPr>
        <w:pStyle w:val="Normal"/>
        <w:tabs>
          <w:tab w:val="center" w:pos="4677" w:leader="none"/>
          <w:tab w:val="left" w:pos="7575" w:leader="none"/>
        </w:tabs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АУ РХ «Дом литераторов Хакасии»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3.9.1. </w:t>
      </w:r>
      <w:r>
        <w:rPr>
          <w:rFonts w:eastAsia="Arial Unicode MS" w:cs="Times New Roman" w:ascii="Times New Roman" w:hAnsi="Times New Roman"/>
          <w:b/>
          <w:color w:val="000000"/>
          <w:sz w:val="26"/>
          <w:szCs w:val="26"/>
          <w:lang w:eastAsia="ru-RU"/>
        </w:rPr>
        <w:t>Изучение мнения получателей услуг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Получателям услуг АУ РХ «Дом литераторов Хакасии» было предложено дать оценку качеству его услуг.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3.9.1. Оценка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 xml:space="preserve">мнений получателей услуг </w:t>
      </w:r>
      <w:r>
        <w:rPr>
          <w:rFonts w:eastAsia="Calibri" w:cs="Times New Roman" w:ascii="Times New Roman" w:hAnsi="Times New Roman"/>
          <w:sz w:val="26"/>
          <w:szCs w:val="26"/>
        </w:rPr>
        <w:t xml:space="preserve"> «АУ РХ «Дом литераторов Хакасии»</w:t>
      </w:r>
    </w:p>
    <w:p>
      <w:pPr>
        <w:pStyle w:val="Normal"/>
        <w:tabs>
          <w:tab w:val="left" w:pos="90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>На вопрос «Насколько Вы удовлетворены уровнем информирования о новых мероприятиях» в «Доме литераторов Хакасии» чуть больше половины опрошенных (57%) поставили наивысший бал, 18% остановились на оценке в 5 баллов, и 10% опрошенных поставили 6 баллов. Общее значение уровня информирования о предстоящих мероприятиях равно 6,33 балла.</w:t>
      </w:r>
      <w:r>
        <mc:AlternateContent>
          <mc:Choice Requires="wps">
            <w:drawing>
              <wp:anchor behindDoc="0" distT="0" distB="101600" distL="114300" distR="114300" simplePos="0" locked="0" layoutInCell="1" allowOverlap="1" relativeHeight="9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940425" cy="2915920"/>
                <wp:effectExtent l="0" t="0" r="0" b="0"/>
                <wp:wrapSquare wrapText="bothSides"/>
                <wp:docPr id="8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9159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160" w:horzAnchor="margin" w:leftFromText="180" w:rightFromText="180" w:tblpX="0" w:tblpXSpec="center" w:tblpY="167" w:topFromText="0" w:vertAnchor="text"/>
                              <w:tblW w:w="5000" w:type="pct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02"/>
                              <w:gridCol w:w="975"/>
                              <w:gridCol w:w="832"/>
                              <w:gridCol w:w="810"/>
                              <w:gridCol w:w="1044"/>
                              <w:gridCol w:w="750"/>
                              <w:gridCol w:w="1156"/>
                              <w:gridCol w:w="1054"/>
                              <w:gridCol w:w="812"/>
                              <w:gridCol w:w="804"/>
                              <w:gridCol w:w="1"/>
                              <w:gridCol w:w="613"/>
                            </w:tblGrid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50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Дата и время оценки</w:t>
                                  </w:r>
                                </w:p>
                              </w:tc>
                              <w:tc>
                                <w:tcPr>
                                  <w:tcW w:w="8238" w:type="dxa"/>
                                  <w:gridSpan w:val="10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Значение оценки, баллы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Итоговое значение, баллы (сумма)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0" w:hRule="atLeast"/>
                              </w:trPr>
                              <w:tc>
                                <w:tcPr>
                                  <w:tcW w:w="502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Информирование о новых мероприятиях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 xml:space="preserve">Уровень комфортности пребывания в организации культуры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Транспортная и пешая доступность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использования электронными сервисами, предоставляемыми учреждением посетителям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Удобство графика работы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Доброжелательность, вежливость и компетентность персонала организации культуры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Уровень удовлетворенности качеством оказания услуг организации культуры в целом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разнообразие творческих групп, кружков по интересам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Оцените качество проведения культурно-массовых мероприятий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8" w:hRule="atLeast"/>
                              </w:trPr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>
                                      <w:rFonts w:ascii="Times New Roman" w:hAnsi="Times New Roman" w:eastAsia="Calibri" w:cs="Times New Roman"/>
                                    </w:rPr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6,33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5,23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4,59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4,87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6,11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6,45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4,65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54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libri" w:cs="Times New Roman" w:ascii="Times New Roman" w:hAnsi="Times New Roman"/>
                                    </w:rPr>
                                    <w:t>8,05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9,05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lang w:eastAsia="ru-RU"/>
                                    </w:rPr>
                                    <w:t>55,33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229.6pt;mso-wrap-distance-left:9pt;mso-wrap-distance-right:9pt;mso-wrap-distance-top:0pt;mso-wrap-distance-bottom:8pt;margin-top:8.35pt;mso-position-vertical-relative:text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160" w:horzAnchor="margin" w:leftFromText="180" w:rightFromText="180" w:tblpX="0" w:tblpXSpec="center" w:tblpY="167" w:topFromText="0" w:vertAnchor="text"/>
                        <w:tblW w:w="5000" w:type="pct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02"/>
                        <w:gridCol w:w="975"/>
                        <w:gridCol w:w="832"/>
                        <w:gridCol w:w="810"/>
                        <w:gridCol w:w="1044"/>
                        <w:gridCol w:w="750"/>
                        <w:gridCol w:w="1156"/>
                        <w:gridCol w:w="1054"/>
                        <w:gridCol w:w="812"/>
                        <w:gridCol w:w="804"/>
                        <w:gridCol w:w="1"/>
                        <w:gridCol w:w="613"/>
                      </w:tblGrid>
                      <w:tr>
                        <w:trPr>
                          <w:trHeight w:val="332" w:hRule="atLeast"/>
                        </w:trPr>
                        <w:tc>
                          <w:tcPr>
                            <w:tcW w:w="50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Дата и время оценки</w:t>
                            </w:r>
                          </w:p>
                        </w:tc>
                        <w:tc>
                          <w:tcPr>
                            <w:tcW w:w="8238" w:type="dxa"/>
                            <w:gridSpan w:val="10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Значение оценки, баллы</w:t>
                            </w:r>
                          </w:p>
                        </w:tc>
                        <w:tc>
                          <w:tcPr>
                            <w:tcW w:w="61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Итоговое значение, баллы (сумма)</w:t>
                            </w:r>
                          </w:p>
                        </w:tc>
                      </w:tr>
                      <w:tr>
                        <w:trPr>
                          <w:trHeight w:val="2530" w:hRule="atLeast"/>
                        </w:trPr>
                        <w:tc>
                          <w:tcPr>
                            <w:tcW w:w="502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Информирование о новых мероприятиях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 xml:space="preserve">Уровень комфортности пребывания в организации культуры 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Транспортная и пешая доступность организации культуры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использования электронными сервисами, предоставляемыми учреждением посетителям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Удобство графика работы организации культуры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Доброжелательность, вежливость и компетентность персонала организации культуры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both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Уровень удовлетворенности качеством оказания услуг организации культуры в целом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разнообразие творческих групп, кружков по интересам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Оцените качество проведения культурно-массовых мероприятий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8" w:hRule="atLeast"/>
                        </w:trPr>
                        <w:tc>
                          <w:tcPr>
                            <w:tcW w:w="502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>
                                <w:rFonts w:ascii="Times New Roman" w:hAnsi="Times New Roman" w:eastAsia="Calibri" w:cs="Times New Roman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6,33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5,23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4,59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4,87</w:t>
                            </w:r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6,11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6,45</w:t>
                            </w:r>
                          </w:p>
                        </w:tc>
                        <w:tc>
                          <w:tcPr>
                            <w:tcW w:w="1054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4,65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54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</w:rPr>
                              <w:t>8,05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9,05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57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lang w:eastAsia="ru-RU"/>
                              </w:rPr>
                              <w:t>55,33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Оценивая «Уровень комфортности пребывания в «Доме литераторов Хакасии» (места для сидения, гардероб, чистота помещений)» по шкале от 0 до 5 баллов, половина 50% опрошенных поставили наивысший балл «5», 40% ответивших поставили «0», объясняя это тем, что находились в Доме литераторов недолго, поэтому не могут в полной мере оценить данный параметр.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Общее значение показателя «Уровень комфортности пребывания» равно 5,23 балла.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Оценивая транспортную и пешую доступность «Дома литераторов», половина посетителей 51% поставили высший балл (5). На балл меньше (4) поставили 19% опрошенных, 15% склонились к отметке 0 баллов. Комплексное значение данного показателя составило 4,59 балла.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Удобство пользования электронными сервисами, предоставляемыми «Домом литераторов» почти для половины (46%) оказался вполне подходящим - оценка 5 из 5 баллов, 31% поставили оценку 0 баллов. Совокупный показатель данного критерия составил 4,87 балла.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График работы «Дома литераторов» среди более половины (54%) является приемлемым и оценивается наивысшим баллом, 16% респондентов оценивают график работы на 4 балла из 7, и только 12% считают, что их график работы Дома литераторов не удовлетворяет совсем, они поставили оценку 0 баллов.  В соответствии с Методическими рекомендациями расчетный показатель «Удобство графика работы» равен 6,11 балла.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 большей части опрошенных (64%) нет нареканий к доброжелательности, вежливости и компетентности персонала в «Доме литераторов». Однако также можно увидеть, что 10% ответивших оценили эти качества на 0 баллов, и такое же количество (10%) поставили оценку 5 баллов по семибалльной шкале. Совокупное значение данного показателя в соответствии с Методическими рекомендациями составило 6,45 балла.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целом уровень удовлетворенности качеством оказания услуг домом литераторов по шкале от 0 до 5 у 68% опрошенных был на 5 баллов, у 13% ответивших составил 4 балла. В соответствии с методическими рекомендациями по проведению независимой оценки качества оказания услуг организациями культуры уровень удовлетворенности качеством оказания услуг организации культуры в целом составил 4,65 балла.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Говоря о разнообразии творческих групп, кружков по интересам в Доме литераторов для почти половины (46%) их количество оказалось приемлемым, для 18% получателей услуг этого оказалось недостаточно, 12% поставили оценку 7 из 9 баллов. Совокупный показатель данного критерия составил 8,05 баллов.</w:t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Качество проведения культурно-массовых мероприятий в «Доме литераторов Хакасии» у половины опрошенных (52%) не вызывало никаких вопросов, но все же 18% поставили низший балл - 0 - по шкале от 0 до 10. Совокупный показатель данного критерия составил 9,05 баллов.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Итоговое значение показателя качества оказания услуг по мнениям получателей услуг АУ РХ «Дом литераторов Хакасии» составило 55,33 балла.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3.9.2. Оценка наличия информации на сайте </w:t>
      </w:r>
      <w:hyperlink r:id="rId34">
        <w:r>
          <w:rPr>
            <w:rStyle w:val="Style14"/>
            <w:rFonts w:eastAsia="Calibri" w:cs="Times New Roman"/>
            <w:b/>
            <w:color w:val="0563C1"/>
            <w:u w:val="single"/>
          </w:rPr>
          <w:t>www.bus.gov.ru</w:t>
        </w:r>
      </w:hyperlink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Согласно Методическим рекомендациям оценка уровня открытости и доступности информации АУ РХ «Дом литераторов Хакасии» на Официальном сайте для размещения информации о государственных и муниципальных учреждениях </w:t>
      </w:r>
      <w:hyperlink r:id="rId35">
        <w:r>
          <w:rPr>
            <w:rStyle w:val="Style14"/>
            <w:rFonts w:cs="Times New Roman" w:ascii="Times New Roman" w:hAnsi="Times New Roman"/>
            <w:color w:val="0563C1"/>
            <w:sz w:val="26"/>
            <w:szCs w:val="26"/>
            <w:u w:val="single"/>
          </w:rPr>
          <w:t>www.bus.gov.ru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составляет 7 баллов.</w:t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/>
      </w:pPr>
      <w:r>
        <w:rPr>
          <w:rFonts w:eastAsia="Calibri" w:cs="Times New Roman" w:ascii="Times New Roman" w:hAnsi="Times New Roman"/>
          <w:sz w:val="26"/>
          <w:szCs w:val="26"/>
        </w:rPr>
        <w:t xml:space="preserve">Таблица 3.9.2. Оценка наличия информации об АУ РХ «Дом литераторов Хакасии»  на сайте </w:t>
      </w:r>
      <w:hyperlink r:id="rId36">
        <w:r>
          <w:rPr>
            <w:rStyle w:val="Style14"/>
            <w:rFonts w:eastAsia="Calibri" w:cs="Times New Roman" w:ascii="Times New Roman" w:hAnsi="Times New Roman"/>
            <w:sz w:val="26"/>
            <w:szCs w:val="26"/>
          </w:rPr>
          <w:t>www.bus.gov.ru</w:t>
        </w:r>
      </w:hyperlink>
    </w:p>
    <w:p>
      <w:pPr>
        <w:pStyle w:val="Normal"/>
        <w:tabs>
          <w:tab w:val="left" w:pos="90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9934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6237"/>
        <w:gridCol w:w="1848"/>
        <w:gridCol w:w="1849"/>
      </w:tblGrid>
      <w:tr>
        <w:trPr>
          <w:tblHeader w:val="true"/>
          <w:trHeight w:val="1085" w:hRule="atLeast"/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Максимальное значение, балл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Фактическое значение, балл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Общая информация об учреждении;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true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Макс.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</w:tbl>
    <w:p>
      <w:pPr>
        <w:pStyle w:val="Normal"/>
        <w:tabs>
          <w:tab w:val="left" w:pos="900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1260" w:leader="none"/>
        </w:tabs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4. Результаты независимой оценки качества оказания услуг республиканскими учреждениями культуры, расположенными на территории Республики Хакасия</w:t>
      </w:r>
    </w:p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9"/>
        <w:contextualSpacing/>
        <w:jc w:val="righ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Таблица 4.1. Результаты независимой оценки качества оказания услуг организациями культуры, расположенными на территории Республики Хакасия</w:t>
      </w:r>
    </w:p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tbl>
      <w:tblPr>
        <w:tblW w:w="10348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44"/>
        <w:gridCol w:w="1560"/>
        <w:gridCol w:w="1984"/>
        <w:gridCol w:w="2125"/>
        <w:gridCol w:w="1135"/>
      </w:tblGrid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Оценка уровня открытости и доступности информации организации культуры на сайте www.bus.gov.ru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59" w:before="0" w:after="0"/>
              <w:ind w:left="-57" w:right="-57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>
        <w:trPr>
          <w:trHeight w:val="697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  РХ «Хакасская республиканская филармония им. В.Г. Чаптыкова»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78,17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 РХ« Хакасский национальный краеведческий музей  им. Л.Р. Кызласова»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90,51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РХ  «Хакасский республиканский национальный музей-заповедник»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65,6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ГБУК РХ «Хакасская республиканская специальная  библиотека для слепых»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83,23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ГБУК  РХ «Хакасская республиканская детская библиотека»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89,58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ГАУ РХ «Центр культуры и народного творчества им. С.П. Кадышева»  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,96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ГБУК РХ «Клуб инвалидов по зрению»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65,31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ГАУК «Республиканский методический центр по художественному образованию»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57,11</w:t>
            </w:r>
          </w:p>
        </w:tc>
      </w:tr>
      <w:tr>
        <w:trPr>
          <w:trHeight w:val="20" w:hRule="atLeast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АУ РХ «Дом литераторов Хакасии»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62,33</w:t>
            </w:r>
          </w:p>
        </w:tc>
      </w:tr>
    </w:tbl>
    <w:p>
      <w:pPr>
        <w:pStyle w:val="Normal"/>
        <w:tabs>
          <w:tab w:val="left" w:pos="1260" w:leader="none"/>
        </w:tabs>
        <w:spacing w:before="0" w:after="0"/>
        <w:ind w:firstLine="125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59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По результатам независимой оценки качества услуг республиканскими учреждениями культуры, расположенными на территории Республики Хакасия, итоговые оценки сложились следующим образом: высшую итоговую оценку получил Центр культуры и народного творчества им. С.П. Кадышева  (93,96 балла), на втором месте  Хакасский национальный краеведческий музей им. Л.Р. Кызласова – 90,51 балла, на третьем месте - Хакасская республиканская детская библиотека (89,58 балла). Далее в порядке убывания расположились следующие республиканские учреждения культуры:Хакасская республиканская специальная библиотека для слепых (84,23 балла), Хакасская республиканская филармония им. В.Г. Чаптыкова (78,17 балла), ГАУК РХ  «Хакасский республиканский национальный музей-заповедник» (65,6 балла), ГБУК РХ «Клуб инвалидов по зрению» (65,31 балла), АУ РХ «Дом литераторов Хакасии» (62,33 балла), ГАУК РХ «Республиканский методический центр по художественному образованию» (57,11 балла).</w:t>
      </w:r>
    </w:p>
    <w:p>
      <w:pPr>
        <w:pStyle w:val="Normal"/>
        <w:spacing w:lineRule="auto" w:line="259" w:before="0" w:after="0"/>
        <w:ind w:firstLine="709"/>
        <w:contextualSpacing/>
        <w:jc w:val="both"/>
        <w:rPr/>
      </w:pPr>
      <w:r>
        <w:rPr/>
      </w:r>
    </w:p>
    <w:sectPr>
      <w:headerReference w:type="default" r:id="rId37"/>
      <w:type w:val="nextPage"/>
      <w:pgSz w:w="11906" w:h="16838"/>
      <w:pgMar w:left="1701" w:right="850" w:header="708" w:top="1134" w:footer="0" w:bottom="1134" w:gutter="0"/>
      <w:pgNumType w:start="1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518915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47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>
        <w:sz w:val="26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b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1078b"/>
    <w:rPr>
      <w:color w:val="0000FF" w:themeColor="hyperlink"/>
      <w:u w:val="single"/>
    </w:rPr>
  </w:style>
  <w:style w:type="character" w:styleId="Style15" w:customStyle="1">
    <w:name w:val="Основной текст_"/>
    <w:link w:val="1"/>
    <w:qFormat/>
    <w:locked/>
    <w:rsid w:val="0041078b"/>
    <w:rPr>
      <w:sz w:val="26"/>
      <w:szCs w:val="26"/>
      <w:shd w:fill="FFFFFF" w:val="clear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6a1406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6a1406"/>
    <w:rPr/>
  </w:style>
  <w:style w:type="character" w:styleId="ListLabel1">
    <w:name w:val="ListLabel 1"/>
    <w:qFormat/>
    <w:rPr>
      <w:rFonts w:ascii="Times New Roman" w:hAnsi="Times New Roman"/>
      <w:b w:val="false"/>
      <w:sz w:val="2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b50847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1078b"/>
    <w:pPr>
      <w:spacing w:before="0" w:after="200"/>
      <w:ind w:left="720" w:hanging="0"/>
      <w:contextualSpacing/>
    </w:pPr>
    <w:rPr/>
  </w:style>
  <w:style w:type="paragraph" w:styleId="1" w:customStyle="1">
    <w:name w:val="Основной текст1"/>
    <w:basedOn w:val="Normal"/>
    <w:link w:val="a7"/>
    <w:qFormat/>
    <w:rsid w:val="0041078b"/>
    <w:pPr>
      <w:shd w:val="clear" w:color="auto" w:fill="FFFFFF"/>
      <w:spacing w:lineRule="exact" w:line="317" w:before="0" w:after="0"/>
      <w:ind w:hanging="320"/>
    </w:pPr>
    <w:rPr>
      <w:sz w:val="26"/>
      <w:szCs w:val="26"/>
    </w:rPr>
  </w:style>
  <w:style w:type="paragraph" w:styleId="Style23">
    <w:name w:val="Header"/>
    <w:basedOn w:val="Normal"/>
    <w:link w:val="a9"/>
    <w:uiPriority w:val="99"/>
    <w:unhideWhenUsed/>
    <w:rsid w:val="006a140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6a140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3444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c023d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6" Type="http://schemas.openxmlformats.org/officeDocument/2006/relationships/hyperlink" Target="http://www.bus.gov.ru/" TargetMode="External"/><Relationship Id="rId7" Type="http://schemas.openxmlformats.org/officeDocument/2006/relationships/hyperlink" Target="http://www.bus.gov.ru/" TargetMode="External"/><Relationship Id="rId8" Type="http://schemas.openxmlformats.org/officeDocument/2006/relationships/hyperlink" Target="http://www.bus.gov.ru/" TargetMode="External"/><Relationship Id="rId9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/" TargetMode="External"/><Relationship Id="rId11" Type="http://schemas.openxmlformats.org/officeDocument/2006/relationships/hyperlink" Target="http://www.bus.gov.ru/" TargetMode="External"/><Relationship Id="rId12" Type="http://schemas.openxmlformats.org/officeDocument/2006/relationships/hyperlink" Target="http://www.bus.gov.ru/" TargetMode="External"/><Relationship Id="rId13" Type="http://schemas.openxmlformats.org/officeDocument/2006/relationships/hyperlink" Target="http://www.bus.gov.ru/" TargetMode="External"/><Relationship Id="rId14" Type="http://schemas.openxmlformats.org/officeDocument/2006/relationships/hyperlink" Target="http://www.bus.gov.ru/" TargetMode="External"/><Relationship Id="rId15" Type="http://schemas.openxmlformats.org/officeDocument/2006/relationships/hyperlink" Target="http://www.bus.gov.ru/" TargetMode="External"/><Relationship Id="rId16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18" Type="http://schemas.openxmlformats.org/officeDocument/2006/relationships/hyperlink" Target="http://www.bus.gov.ru/" TargetMode="External"/><Relationship Id="rId19" Type="http://schemas.openxmlformats.org/officeDocument/2006/relationships/hyperlink" Target="http://www.bus.gov.ru/" TargetMode="External"/><Relationship Id="rId20" Type="http://schemas.openxmlformats.org/officeDocument/2006/relationships/hyperlink" Target="http://www.bus.gov.ru/" TargetMode="External"/><Relationship Id="rId21" Type="http://schemas.openxmlformats.org/officeDocument/2006/relationships/hyperlink" Target="http://www.bus.gov.ru/" TargetMode="External"/><Relationship Id="rId22" Type="http://schemas.openxmlformats.org/officeDocument/2006/relationships/hyperlink" Target="http://www.bus.gov.ru/" TargetMode="External"/><Relationship Id="rId23" Type="http://schemas.openxmlformats.org/officeDocument/2006/relationships/hyperlink" Target="http://www.bus.gov.ru/" TargetMode="External"/><Relationship Id="rId24" Type="http://schemas.openxmlformats.org/officeDocument/2006/relationships/hyperlink" Target="http://www.bus.gov.ru/" TargetMode="External"/><Relationship Id="rId25" Type="http://schemas.openxmlformats.org/officeDocument/2006/relationships/hyperlink" Target="http://www.bus.gov.ru/" TargetMode="External"/><Relationship Id="rId26" Type="http://schemas.openxmlformats.org/officeDocument/2006/relationships/hyperlink" Target="http://www.bus.gov.ru/" TargetMode="External"/><Relationship Id="rId27" Type="http://schemas.openxmlformats.org/officeDocument/2006/relationships/hyperlink" Target="http://www.bus.gov.ru/" TargetMode="External"/><Relationship Id="rId28" Type="http://schemas.openxmlformats.org/officeDocument/2006/relationships/hyperlink" Target="http://www.bus.gov.ru/" TargetMode="External"/><Relationship Id="rId29" Type="http://schemas.openxmlformats.org/officeDocument/2006/relationships/hyperlink" Target="http://www.bus.gov.ru/" TargetMode="External"/><Relationship Id="rId30" Type="http://schemas.openxmlformats.org/officeDocument/2006/relationships/hyperlink" Target="http://www.bus.gov.ru/" TargetMode="External"/><Relationship Id="rId31" Type="http://schemas.openxmlformats.org/officeDocument/2006/relationships/hyperlink" Target="http://www.bus.gov.ru/" TargetMode="External"/><Relationship Id="rId32" Type="http://schemas.openxmlformats.org/officeDocument/2006/relationships/hyperlink" Target="http://www.bus.gov.ru/" TargetMode="External"/><Relationship Id="rId33" Type="http://schemas.openxmlformats.org/officeDocument/2006/relationships/hyperlink" Target="http://www.bus.gov.ru/" TargetMode="External"/><Relationship Id="rId34" Type="http://schemas.openxmlformats.org/officeDocument/2006/relationships/hyperlink" Target="http://www.bus.gov.ru/" TargetMode="External"/><Relationship Id="rId35" Type="http://schemas.openxmlformats.org/officeDocument/2006/relationships/hyperlink" Target="http://www.bus.gov.ru/" TargetMode="External"/><Relationship Id="rId36" Type="http://schemas.openxmlformats.org/officeDocument/2006/relationships/hyperlink" Target="http://www.bus.gov.ru/" TargetMode="External"/><Relationship Id="rId37" Type="http://schemas.openxmlformats.org/officeDocument/2006/relationships/header" Target="header1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48</Pages>
  <Words>12227</Words>
  <CharactersWithSpaces>69697</CharactersWithSpaces>
  <Paragraphs>163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2016-12-08T05:45:00Z</dcterms:created>
  <dc:creator>г</dc:creator>
  <dc:description/>
  <dc:language>ru-RU</dc:language>
  <cp:lastModifiedBy>MK</cp:lastModifiedBy>
  <dcterms:modified xsi:type="dcterms:W3CDTF">2016-12-08T05:56:00Z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