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ПРОТОКОЛ  № 2</w:t>
      </w:r>
    </w:p>
    <w:p>
      <w:pPr>
        <w:pStyle w:val="Normal"/>
        <w:jc w:val="center"/>
        <w:rPr>
          <w:sz w:val="28"/>
          <w:szCs w:val="28"/>
        </w:rPr>
      </w:pPr>
      <w:r>
        <w:rPr>
          <w:sz w:val="28"/>
          <w:szCs w:val="28"/>
        </w:rPr>
        <w:t xml:space="preserve">заседания Общественного совета </w:t>
      </w:r>
    </w:p>
    <w:p>
      <w:pPr>
        <w:pStyle w:val="Normal"/>
        <w:jc w:val="center"/>
        <w:rPr>
          <w:sz w:val="28"/>
          <w:szCs w:val="28"/>
        </w:rPr>
      </w:pPr>
      <w:r>
        <w:rPr>
          <w:sz w:val="28"/>
          <w:szCs w:val="28"/>
        </w:rPr>
        <w:t>при Министерстве культуры Республики Хакасия</w:t>
      </w:r>
    </w:p>
    <w:p>
      <w:pPr>
        <w:pStyle w:val="Normal"/>
        <w:jc w:val="center"/>
        <w:rPr>
          <w:sz w:val="28"/>
          <w:szCs w:val="28"/>
        </w:rPr>
      </w:pPr>
      <w:r>
        <w:rPr>
          <w:sz w:val="28"/>
          <w:szCs w:val="28"/>
        </w:rPr>
      </w:r>
    </w:p>
    <w:p>
      <w:pPr>
        <w:pStyle w:val="Normal"/>
        <w:jc w:val="center"/>
        <w:rPr>
          <w:sz w:val="28"/>
          <w:szCs w:val="28"/>
        </w:rPr>
      </w:pPr>
      <w:r>
        <w:rPr>
          <w:sz w:val="28"/>
          <w:szCs w:val="28"/>
        </w:rPr>
        <w:t>14 августа 2014 г.                                                                                г. Абакан</w:t>
      </w:r>
    </w:p>
    <w:p>
      <w:pPr>
        <w:pStyle w:val="Normal"/>
        <w:jc w:val="both"/>
        <w:rPr>
          <w:sz w:val="28"/>
          <w:szCs w:val="28"/>
        </w:rPr>
      </w:pPr>
      <w:r>
        <w:rPr>
          <w:sz w:val="28"/>
          <w:szCs w:val="28"/>
        </w:rPr>
      </w:r>
    </w:p>
    <w:p>
      <w:pPr>
        <w:pStyle w:val="Normal"/>
        <w:jc w:val="both"/>
        <w:rPr>
          <w:sz w:val="28"/>
          <w:szCs w:val="28"/>
        </w:rPr>
      </w:pPr>
      <w:r>
        <w:rPr>
          <w:sz w:val="28"/>
          <w:szCs w:val="28"/>
        </w:rPr>
        <w:t>ПРИСУТСТВОВАЛИ:</w:t>
      </w:r>
    </w:p>
    <w:p>
      <w:pPr>
        <w:pStyle w:val="Normal"/>
        <w:jc w:val="both"/>
        <w:rPr>
          <w:sz w:val="28"/>
          <w:szCs w:val="28"/>
        </w:rPr>
      </w:pPr>
      <w:r>
        <w:rPr>
          <w:sz w:val="28"/>
          <w:szCs w:val="28"/>
        </w:rPr>
        <w:t>Окольникова С.А. - Министр культуры Республики Хакасия; Сапрыгина С.Н.- начальник координационно-аналитического отдела Министерства культуры Республики Хакасия, ответственный секретарь Общественного совета; члены Общественного совета: Кыштымова Е.И.- народная артистка Республики Хакасия, заслуженная артистка Хакасии и Бурятии; Нербышев Л.Н.- председатель Хакасской региональной общественной организации «Информационный центр коренных народов Республики Хакасия «Аран Чула», член комиссии Общественной палаты Республики Хакасия по развитию институтов гражданского общества и организации взаимодействия с органами государственной власти и местного самоуправления; Шалгинова Т.Ф.- председатель Хакасского регионального отделения общественной организации «Союз композиторов России»; Пелагеина Л.Г. - заместитель председателя Абазинской городской организации общероссийской общественной организации «Всероссийское общество инвалидов», член комиссии Общественной палаты Республики Хакасия по улучшению окружающей среды, социальной политике и повышению качества жизни в Республике Хакасия; Растащёнова Л.В. - председатель Республиканского комитета профсоюзов работников культуры, член комиссии Общественной палаты Республики Хакасия по развитию информационного пространства, духовно-нравственному воспитанию и межнациональным отношениям; Сунчугашева К.Е. - народная артистка Республики Хакасия, заслуженный работник культуры РСФСР, заслуженная артистка Тувинской АССР; Чаптыкова С.С. - председатель Хакасского регионального отделения общественной организации «Союз театральных деятелей России»; Звонарева И.Н., заслуженный работник культуры Российской Федерации.</w:t>
      </w:r>
    </w:p>
    <w:p>
      <w:pPr>
        <w:pStyle w:val="Normal"/>
        <w:jc w:val="both"/>
        <w:rPr>
          <w:sz w:val="28"/>
          <w:szCs w:val="28"/>
        </w:rPr>
      </w:pPr>
      <w:r>
        <w:rPr>
          <w:sz w:val="28"/>
          <w:szCs w:val="28"/>
        </w:rPr>
      </w:r>
    </w:p>
    <w:p>
      <w:pPr>
        <w:pStyle w:val="Normal"/>
        <w:jc w:val="both"/>
        <w:rPr>
          <w:sz w:val="28"/>
          <w:szCs w:val="28"/>
        </w:rPr>
      </w:pPr>
      <w:r>
        <w:rPr>
          <w:sz w:val="28"/>
          <w:szCs w:val="28"/>
        </w:rPr>
        <w:t>ПОВЕСТКА заседания Общественного совета:</w:t>
      </w:r>
    </w:p>
    <w:p>
      <w:pPr>
        <w:pStyle w:val="Normal"/>
        <w:jc w:val="both"/>
        <w:rPr>
          <w:sz w:val="28"/>
          <w:szCs w:val="28"/>
        </w:rPr>
      </w:pPr>
      <w:r>
        <w:rPr>
          <w:sz w:val="28"/>
          <w:szCs w:val="28"/>
        </w:rPr>
        <w:t>1. Об избрании председателя Общественного совета.</w:t>
      </w:r>
    </w:p>
    <w:p>
      <w:pPr>
        <w:pStyle w:val="Normal"/>
        <w:jc w:val="both"/>
        <w:rPr>
          <w:sz w:val="28"/>
          <w:szCs w:val="28"/>
        </w:rPr>
      </w:pPr>
      <w:r>
        <w:rPr>
          <w:sz w:val="28"/>
          <w:szCs w:val="28"/>
        </w:rPr>
        <w:t>2. О внесении изменений в положение об Общественном совете.</w:t>
      </w:r>
    </w:p>
    <w:p>
      <w:pPr>
        <w:pStyle w:val="Normal"/>
        <w:jc w:val="both"/>
        <w:rPr>
          <w:sz w:val="28"/>
          <w:szCs w:val="28"/>
        </w:rPr>
      </w:pPr>
      <w:r>
        <w:rPr>
          <w:sz w:val="28"/>
          <w:szCs w:val="28"/>
        </w:rPr>
        <w:t>О графике работы Общественного совета на II полугодие 2014 г.</w:t>
      </w:r>
    </w:p>
    <w:p>
      <w:pPr>
        <w:pStyle w:val="Normal"/>
        <w:jc w:val="both"/>
        <w:rPr>
          <w:sz w:val="28"/>
          <w:szCs w:val="28"/>
        </w:rPr>
      </w:pPr>
      <w:r>
        <w:rPr>
          <w:sz w:val="28"/>
          <w:szCs w:val="28"/>
        </w:rPr>
        <w:t>3. О рекомендациях Общественного совета по итогам посещения республиканских учреждений культуры</w:t>
      </w:r>
    </w:p>
    <w:p>
      <w:pPr>
        <w:pStyle w:val="Normal"/>
        <w:jc w:val="both"/>
        <w:rPr>
          <w:sz w:val="28"/>
          <w:szCs w:val="28"/>
        </w:rPr>
      </w:pPr>
      <w:r>
        <w:rPr>
          <w:sz w:val="28"/>
          <w:szCs w:val="28"/>
        </w:rPr>
        <w:t>4. О проекте программы «Основы государственной культурной политики»</w:t>
      </w:r>
    </w:p>
    <w:p>
      <w:pPr>
        <w:pStyle w:val="Normal"/>
        <w:jc w:val="both"/>
        <w:rPr>
          <w:sz w:val="28"/>
          <w:szCs w:val="28"/>
        </w:rPr>
      </w:pPr>
      <w:r>
        <w:rPr>
          <w:sz w:val="28"/>
          <w:szCs w:val="28"/>
        </w:rPr>
      </w:r>
    </w:p>
    <w:p>
      <w:pPr>
        <w:pStyle w:val="Normal"/>
        <w:jc w:val="both"/>
        <w:rPr>
          <w:sz w:val="28"/>
          <w:szCs w:val="28"/>
        </w:rPr>
      </w:pPr>
      <w:r>
        <w:rPr>
          <w:sz w:val="28"/>
          <w:szCs w:val="28"/>
        </w:rPr>
        <w:t>ВСТУПИТЕЛЬНОЕ СЛОВО Министра культуры Республики Хакасия С.А. Окольниковой.</w:t>
      </w:r>
    </w:p>
    <w:p>
      <w:pPr>
        <w:pStyle w:val="Normal"/>
        <w:jc w:val="both"/>
        <w:rPr>
          <w:sz w:val="28"/>
          <w:szCs w:val="28"/>
        </w:rPr>
      </w:pPr>
      <w:r>
        <w:rPr>
          <w:sz w:val="28"/>
          <w:szCs w:val="28"/>
        </w:rPr>
        <w:t>Министр культуры Республики Хакасия поприветствовала членов Общественного совета по независимой оценке качества работы учреждений культуры Республики Хакасия, отметив, что пришло время подвести итоги посещений республиканских учреждений культуры. По состоянию на 20.08.2014 посещено 10 республиканских учреждений культуры из 16.</w:t>
      </w:r>
    </w:p>
    <w:p>
      <w:pPr>
        <w:pStyle w:val="Normal"/>
        <w:jc w:val="both"/>
        <w:rPr>
          <w:sz w:val="28"/>
          <w:szCs w:val="28"/>
        </w:rPr>
      </w:pPr>
      <w:r>
        <w:rPr>
          <w:sz w:val="28"/>
          <w:szCs w:val="28"/>
        </w:rPr>
      </w:r>
    </w:p>
    <w:p>
      <w:pPr>
        <w:pStyle w:val="Normal"/>
        <w:jc w:val="both"/>
        <w:rPr>
          <w:sz w:val="28"/>
          <w:szCs w:val="28"/>
        </w:rPr>
      </w:pPr>
      <w:r>
        <w:rPr>
          <w:sz w:val="28"/>
          <w:szCs w:val="28"/>
        </w:rPr>
        <w:t>С.А. Окольникова представила нового члена Совета И.Н. Звонареву, ветерана отрасли, заслуженного работника культуры В соответствии с постановлением Правительства Республики Хакасия от 26.03.2014 № 127 «Об утверждении положения о порядке образования общественных советов при исполнительных органах государственной власти Республики Хакасия» в состав Совета при Министерстве культур были внесены изменения, а точнее упразднен ранее созданный институт сопредседательства. И внесено предложение об избрании председателем Совет И.Н. Звонарёвой.</w:t>
      </w:r>
    </w:p>
    <w:p>
      <w:pPr>
        <w:pStyle w:val="Normal"/>
        <w:jc w:val="both"/>
        <w:rPr>
          <w:sz w:val="28"/>
          <w:szCs w:val="28"/>
        </w:rPr>
      </w:pPr>
      <w:r>
        <w:rPr>
          <w:sz w:val="28"/>
          <w:szCs w:val="28"/>
        </w:rPr>
      </w:r>
    </w:p>
    <w:p>
      <w:pPr>
        <w:pStyle w:val="Normal"/>
        <w:jc w:val="both"/>
        <w:rPr>
          <w:sz w:val="28"/>
          <w:szCs w:val="28"/>
        </w:rPr>
      </w:pPr>
      <w:r>
        <w:rPr>
          <w:sz w:val="28"/>
          <w:szCs w:val="28"/>
        </w:rPr>
        <w:t>Единогласным голосованием кандидатура И.Н. Звонарёвой избрана на должность председателя Совета.</w:t>
      </w:r>
    </w:p>
    <w:p>
      <w:pPr>
        <w:pStyle w:val="Normal"/>
        <w:jc w:val="both"/>
        <w:rPr>
          <w:sz w:val="28"/>
          <w:szCs w:val="28"/>
        </w:rPr>
      </w:pPr>
      <w:r>
        <w:rPr>
          <w:sz w:val="28"/>
          <w:szCs w:val="28"/>
        </w:rPr>
      </w:r>
    </w:p>
    <w:p>
      <w:pPr>
        <w:pStyle w:val="Normal"/>
        <w:jc w:val="both"/>
        <w:rPr>
          <w:sz w:val="28"/>
          <w:szCs w:val="28"/>
        </w:rPr>
      </w:pPr>
      <w:r>
        <w:rPr>
          <w:sz w:val="28"/>
          <w:szCs w:val="28"/>
        </w:rPr>
        <w:t>Далее по повестке секретарь Общественного совета С.Н. Сапрыгина представила изменения, внесенные в положение об Общественном совете. Конструктивные замечания внесла Л.В. Растащёнова о внесении в Положение уточняющего пункта об избрании председателя Совета.</w:t>
      </w:r>
    </w:p>
    <w:p>
      <w:pPr>
        <w:pStyle w:val="Normal"/>
        <w:jc w:val="both"/>
        <w:rPr>
          <w:sz w:val="28"/>
          <w:szCs w:val="28"/>
        </w:rPr>
      </w:pPr>
      <w:r>
        <w:rPr>
          <w:sz w:val="28"/>
          <w:szCs w:val="28"/>
        </w:rPr>
      </w:r>
    </w:p>
    <w:p>
      <w:pPr>
        <w:pStyle w:val="Normal"/>
        <w:jc w:val="both"/>
        <w:rPr>
          <w:sz w:val="28"/>
          <w:szCs w:val="28"/>
        </w:rPr>
      </w:pPr>
      <w:r>
        <w:rPr>
          <w:sz w:val="28"/>
          <w:szCs w:val="28"/>
        </w:rPr>
        <w:t>Данное предложение было единогласно поддержано членами Совета.</w:t>
      </w:r>
    </w:p>
    <w:p>
      <w:pPr>
        <w:pStyle w:val="Normal"/>
        <w:jc w:val="both"/>
        <w:rPr>
          <w:sz w:val="28"/>
          <w:szCs w:val="28"/>
        </w:rPr>
      </w:pPr>
      <w:r>
        <w:rPr>
          <w:sz w:val="28"/>
          <w:szCs w:val="28"/>
        </w:rPr>
      </w:r>
    </w:p>
    <w:p>
      <w:pPr>
        <w:pStyle w:val="Normal"/>
        <w:jc w:val="both"/>
        <w:rPr>
          <w:sz w:val="28"/>
          <w:szCs w:val="28"/>
        </w:rPr>
      </w:pPr>
      <w:r>
        <w:rPr>
          <w:sz w:val="28"/>
          <w:szCs w:val="28"/>
        </w:rPr>
        <w:t>С.Н. Сапрыгина представила график работы Общественного совета на II полугодие 2014 г. График проведения независимой оценки республиканских учреждений культуры был одобрен. Однако, в виду того, что Русский республиканский драматический театр им. М.Ю. Лермонтова посетили только 2 члена Совета, было решено посетить данное учреждение повторно.</w:t>
      </w:r>
    </w:p>
    <w:p>
      <w:pPr>
        <w:pStyle w:val="Normal"/>
        <w:jc w:val="both"/>
        <w:rPr>
          <w:sz w:val="28"/>
          <w:szCs w:val="28"/>
        </w:rPr>
      </w:pPr>
      <w:r>
        <w:rPr>
          <w:sz w:val="28"/>
          <w:szCs w:val="28"/>
        </w:rPr>
      </w:r>
    </w:p>
    <w:p>
      <w:pPr>
        <w:pStyle w:val="Normal"/>
        <w:jc w:val="both"/>
        <w:rPr>
          <w:sz w:val="28"/>
          <w:szCs w:val="28"/>
        </w:rPr>
      </w:pPr>
      <w:r>
        <w:rPr>
          <w:sz w:val="28"/>
          <w:szCs w:val="28"/>
        </w:rPr>
        <w:t>Далее советник координационно-аналитического отдела А.В. Самочернова представила свод рекомендаций Общественного совета по итогам посещения республиканских учреждений культуры. Все рекомендации были утверждены, особое внимание  члены Совета обратили на наличие собственных помещений у Хакасской республиканской детской библиотеки, Хакасской республиканской филармонии им. В.Г. Чаптыкова, Хакасского национального драматического театра им. А.М. Топанова, а также внесли предложение об изменении статуса Национального архива Республики Хакасия с «Казённого» на «бюджетное учреждение», что позволило бы расширить спектр платных услуг и дало возможность учреждению зарабатывать.</w:t>
      </w:r>
    </w:p>
    <w:p>
      <w:pPr>
        <w:pStyle w:val="Normal"/>
        <w:jc w:val="both"/>
        <w:rPr>
          <w:sz w:val="28"/>
          <w:szCs w:val="28"/>
        </w:rPr>
      </w:pPr>
      <w:r>
        <w:rPr>
          <w:sz w:val="28"/>
          <w:szCs w:val="28"/>
        </w:rPr>
      </w:r>
    </w:p>
    <w:p>
      <w:pPr>
        <w:pStyle w:val="Normal"/>
        <w:jc w:val="both"/>
        <w:rPr>
          <w:sz w:val="28"/>
          <w:szCs w:val="28"/>
        </w:rPr>
      </w:pPr>
      <w:r>
        <w:rPr>
          <w:sz w:val="28"/>
          <w:szCs w:val="28"/>
        </w:rPr>
        <w:t>Финальный вопрос повестки Совета представила Л.В. Растащёнова, она пригласила всех членов Совета включиться в общественное обсуждение проекта «Основ государственной культурной политики», которое организовано Министерством культуры Российской Федерации  и обратилась с просьбой внести предложения в письменном виде.</w:t>
      </w:r>
    </w:p>
    <w:p>
      <w:pPr>
        <w:pStyle w:val="Normal"/>
        <w:jc w:val="both"/>
        <w:rPr>
          <w:sz w:val="28"/>
          <w:szCs w:val="28"/>
        </w:rPr>
      </w:pPr>
      <w:r>
        <w:rPr>
          <w:sz w:val="28"/>
          <w:szCs w:val="28"/>
        </w:rPr>
      </w:r>
    </w:p>
    <w:p>
      <w:pPr>
        <w:pStyle w:val="Normal"/>
        <w:jc w:val="both"/>
        <w:rPr>
          <w:sz w:val="28"/>
          <w:szCs w:val="28"/>
        </w:rPr>
      </w:pPr>
      <w:r>
        <w:rPr>
          <w:sz w:val="28"/>
          <w:szCs w:val="28"/>
        </w:rPr>
        <w:t>Завершая работу заседания, Министр культуры Республики Хакасия С.А. Окольникова поблагодарила всех за плодотворную работу, поздравила с избранием председателем Общественного совета И.Н. Звонарёву.</w:t>
      </w:r>
    </w:p>
    <w:p>
      <w:pPr>
        <w:pStyle w:val="Normal"/>
        <w:jc w:val="both"/>
        <w:rPr>
          <w:sz w:val="28"/>
          <w:szCs w:val="28"/>
        </w:rPr>
      </w:pPr>
      <w:r>
        <w:rPr>
          <w:sz w:val="28"/>
          <w:szCs w:val="28"/>
        </w:rPr>
      </w:r>
    </w:p>
    <w:p>
      <w:pPr>
        <w:pStyle w:val="Normal"/>
        <w:jc w:val="both"/>
        <w:rPr>
          <w:sz w:val="28"/>
          <w:szCs w:val="28"/>
        </w:rPr>
      </w:pPr>
      <w:r>
        <w:rPr>
          <w:sz w:val="28"/>
          <w:szCs w:val="28"/>
        </w:rPr>
        <w:t>РЕШИЛИ:</w:t>
      </w:r>
    </w:p>
    <w:p>
      <w:pPr>
        <w:pStyle w:val="Normal"/>
        <w:jc w:val="both"/>
        <w:rPr>
          <w:sz w:val="28"/>
          <w:szCs w:val="28"/>
        </w:rPr>
      </w:pPr>
      <w:r>
        <w:rPr>
          <w:sz w:val="28"/>
          <w:szCs w:val="28"/>
        </w:rPr>
        <w:t>1) Избрать Ирину Николаевну Звонареву в качестве председателя Общественного совета при Министерстве культуры Республики Хакасия;</w:t>
      </w:r>
    </w:p>
    <w:p>
      <w:pPr>
        <w:pStyle w:val="Normal"/>
        <w:jc w:val="both"/>
        <w:rPr>
          <w:sz w:val="28"/>
          <w:szCs w:val="28"/>
        </w:rPr>
      </w:pPr>
      <w:r>
        <w:rPr>
          <w:sz w:val="28"/>
          <w:szCs w:val="28"/>
        </w:rPr>
        <w:t>2) Утвердить график работы Общественного совета на III кв. текущего года.</w:t>
      </w:r>
    </w:p>
    <w:p>
      <w:pPr>
        <w:pStyle w:val="Normal"/>
        <w:jc w:val="both"/>
        <w:rPr>
          <w:sz w:val="28"/>
          <w:szCs w:val="28"/>
        </w:rPr>
      </w:pPr>
      <w:r>
        <w:rPr>
          <w:sz w:val="28"/>
          <w:szCs w:val="28"/>
        </w:rPr>
        <w:t>3) Внести изменения в рекомендации Общественного совета по итогам проведения независимой оценки ГКУ РХ «Национальный архив», ГАУК РХ «Хакасский театр драмы и этнической музыки «Читiген»;</w:t>
      </w:r>
    </w:p>
    <w:p>
      <w:pPr>
        <w:pStyle w:val="Normal"/>
        <w:jc w:val="both"/>
        <w:rPr>
          <w:sz w:val="28"/>
          <w:szCs w:val="28"/>
        </w:rPr>
      </w:pPr>
      <w:r>
        <w:rPr>
          <w:sz w:val="28"/>
          <w:szCs w:val="28"/>
        </w:rPr>
        <w:t>4) Рекомендовать ГКУ РХ «Национальный архив» начать работу по изменению формы собственности учреждения (переход со статуса «Государственное казенное учреждение культуры Республики Хакасия» в статус «Государственное бюджетное учреждение культуры Республики Хакасия»);</w:t>
      </w:r>
    </w:p>
    <w:p>
      <w:pPr>
        <w:pStyle w:val="Normal"/>
        <w:jc w:val="both"/>
        <w:rPr>
          <w:sz w:val="28"/>
          <w:szCs w:val="28"/>
        </w:rPr>
      </w:pPr>
      <w:r>
        <w:rPr>
          <w:sz w:val="28"/>
          <w:szCs w:val="28"/>
        </w:rPr>
        <w:t>5) Утвердить рекомендации Общественного совета по итогам проведения независимой оценки республиканских учреждений культуры:</w:t>
      </w:r>
    </w:p>
    <w:p>
      <w:pPr>
        <w:pStyle w:val="Normal"/>
        <w:jc w:val="both"/>
        <w:rPr>
          <w:sz w:val="28"/>
          <w:szCs w:val="28"/>
        </w:rPr>
      </w:pPr>
      <w:r>
        <w:rPr>
          <w:sz w:val="28"/>
          <w:szCs w:val="28"/>
        </w:rPr>
        <w:t>- ГАУК РХ «Хакасский национальный краеведческий музей»;</w:t>
      </w:r>
    </w:p>
    <w:p>
      <w:pPr>
        <w:pStyle w:val="Normal"/>
        <w:jc w:val="both"/>
        <w:rPr>
          <w:sz w:val="28"/>
          <w:szCs w:val="28"/>
        </w:rPr>
      </w:pPr>
      <w:r>
        <w:rPr>
          <w:sz w:val="28"/>
          <w:szCs w:val="28"/>
        </w:rPr>
        <w:t>- ГАУК РХ «Хакасский национальный театр кукол «Сказка»;</w:t>
      </w:r>
    </w:p>
    <w:p>
      <w:pPr>
        <w:pStyle w:val="Normal"/>
        <w:jc w:val="both"/>
        <w:rPr>
          <w:sz w:val="28"/>
          <w:szCs w:val="28"/>
        </w:rPr>
      </w:pPr>
      <w:r>
        <w:rPr>
          <w:sz w:val="28"/>
          <w:szCs w:val="28"/>
        </w:rPr>
        <w:t>- ГБУК РХ «Хакасская республиканская детская библиотека»;</w:t>
      </w:r>
    </w:p>
    <w:p>
      <w:pPr>
        <w:pStyle w:val="Normal"/>
        <w:jc w:val="both"/>
        <w:rPr>
          <w:sz w:val="28"/>
          <w:szCs w:val="28"/>
        </w:rPr>
      </w:pPr>
      <w:r>
        <w:rPr>
          <w:sz w:val="28"/>
          <w:szCs w:val="28"/>
        </w:rPr>
        <w:t>- ГАУК РХ «Хакасская республиканская филармония им. В.Г. Чаптыкова»;</w:t>
      </w:r>
    </w:p>
    <w:p>
      <w:pPr>
        <w:pStyle w:val="Normal"/>
        <w:jc w:val="both"/>
        <w:rPr>
          <w:sz w:val="28"/>
          <w:szCs w:val="28"/>
        </w:rPr>
      </w:pPr>
      <w:r>
        <w:rPr>
          <w:sz w:val="28"/>
          <w:szCs w:val="28"/>
        </w:rPr>
        <w:t>- ГБУК РХ «Национальная библиотека им. Н.Г. Доможакова»;</w:t>
      </w:r>
    </w:p>
    <w:p>
      <w:pPr>
        <w:pStyle w:val="Normal"/>
        <w:jc w:val="both"/>
        <w:rPr>
          <w:sz w:val="28"/>
          <w:szCs w:val="28"/>
        </w:rPr>
      </w:pPr>
      <w:r>
        <w:rPr>
          <w:sz w:val="28"/>
          <w:szCs w:val="28"/>
        </w:rPr>
        <w:t>- ГАУК РХ «Хакасский национальный драматический театр им. А.М. Топанова»;</w:t>
      </w:r>
    </w:p>
    <w:p>
      <w:pPr>
        <w:pStyle w:val="Normal"/>
        <w:jc w:val="both"/>
        <w:rPr>
          <w:sz w:val="28"/>
          <w:szCs w:val="28"/>
        </w:rPr>
      </w:pPr>
      <w:r>
        <w:rPr>
          <w:sz w:val="28"/>
          <w:szCs w:val="28"/>
        </w:rPr>
        <w:t>- ГБУК РХ «Хакасская республиканская национальная детская школа искусств»;</w:t>
      </w:r>
    </w:p>
    <w:p>
      <w:pPr>
        <w:pStyle w:val="Normal"/>
        <w:jc w:val="both"/>
        <w:rPr>
          <w:sz w:val="28"/>
          <w:szCs w:val="28"/>
        </w:rPr>
      </w:pPr>
      <w:r>
        <w:rPr>
          <w:sz w:val="28"/>
          <w:szCs w:val="28"/>
        </w:rPr>
        <w:t>6) Общественному совету провести независимую оценку ГАУК РХ «Русский республиканский драматический театр им. М.Ю. Лермонтова» повторно;</w:t>
      </w:r>
    </w:p>
    <w:p>
      <w:pPr>
        <w:pStyle w:val="Normal"/>
        <w:jc w:val="both"/>
        <w:rPr>
          <w:sz w:val="28"/>
          <w:szCs w:val="28"/>
        </w:rPr>
      </w:pPr>
      <w:r>
        <w:rPr>
          <w:sz w:val="28"/>
          <w:szCs w:val="28"/>
        </w:rPr>
        <w:t>7) Ходатайствовать о передаче помещения Хакасского национального краеведческого музея, находящегося по адресу: г.Абакан, ул. Пушкина, 96 в оперативное управление Хакасской республиканской детской библиотеки после сдачи нового здания Республиканского музейно-культурного центра (г. Абакан, ул. Пушкина, 28 А).</w:t>
      </w:r>
    </w:p>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jc w:val="both"/>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Председатель Общественного совета                                              И.Н. Звонарёва</w:t>
      </w:r>
    </w:p>
    <w:p>
      <w:pPr>
        <w:pStyle w:val="Normal"/>
        <w:jc w:val="center"/>
        <w:rPr>
          <w:sz w:val="28"/>
          <w:szCs w:val="28"/>
        </w:rPr>
      </w:pPr>
      <w:r>
        <w:rPr>
          <w:sz w:val="28"/>
          <w:szCs w:val="28"/>
        </w:rPr>
      </w:r>
    </w:p>
    <w:p>
      <w:pPr>
        <w:pStyle w:val="Normal"/>
        <w:jc w:val="center"/>
        <w:rPr>
          <w:sz w:val="28"/>
          <w:szCs w:val="28"/>
        </w:rPr>
      </w:pPr>
      <w:r>
        <w:rPr>
          <w:sz w:val="28"/>
          <w:szCs w:val="28"/>
        </w:rPr>
        <w:t>Секретарь Общественного совета                                                  С.Н. Сапрыгина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3</Pages>
  <Words>790</Words>
  <Characters>6040</Characters>
  <CharactersWithSpaces>6969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2016-09-24T01:26:36Z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