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OpenSymbol" svg:font-family="OpenSymbol" style:font-charset="x-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automatic-styles>
    <style:style style:name="P1" style:family="paragraph" style:parent-style-name="Standard">
      <style:paragraph-properties fo:text-align="justify" style:justify-single-word="false"/>
      <style:text-properties fo:font-size="14pt" officeooo:rsid="00018d42" officeooo:paragraph-rsid="00018d42" style:font-size-asian="14pt" style:font-size-complex="14pt"/>
    </style:style>
    <style:style style:name="P2" style:family="paragraph" style:parent-style-name="Standard" style:list-style-name="L1">
      <style:paragraph-properties fo:text-align="justify" style:justify-single-word="false"/>
      <style:text-properties fo:font-size="14pt" officeooo:rsid="00018d42" officeooo:paragraph-rsid="00018d42" style:font-size-asian="14pt" style:font-size-complex="14pt"/>
    </style:style>
    <style:style style:name="P3" style:family="paragraph" style:parent-style-name="Standard" style:list-style-name="L3">
      <style:paragraph-properties fo:text-align="justify" style:justify-single-word="false"/>
      <style:text-properties fo:font-size="14pt" officeooo:rsid="00018d42" officeooo:paragraph-rsid="00018d42" style:font-size-asian="14pt" style:font-size-complex="14pt"/>
    </style:style>
    <style:style style:name="P4" style:family="paragraph" style:parent-style-name="Standard">
      <style:paragraph-properties fo:text-align="center" style:justify-single-word="false"/>
      <style:text-properties fo:font-size="14pt" officeooo:rsid="00018d42" officeooo:paragraph-rsid="00018d42" style:font-size-asian="14pt" style:font-size-complex="14pt"/>
    </style:style>
    <style:style style:name="P5" style:family="paragraph" style:parent-style-name="Standard">
      <style:paragraph-properties fo:text-align="end" style:justify-single-word="false"/>
      <style:text-properties fo:font-size="14pt" officeooo:rsid="00018d42" officeooo:paragraph-rsid="00018d42" style:font-size-asian="14pt" style:font-size-complex="14pt"/>
    </style:style>
    <text:list-style style:name="L1">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2">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bullet text:level="1" text:style-name="Bullet_20_Symbols"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6.985cm" fo:text-indent="-0.635cm" fo:margin-left="6.985cm"/>
        </style:list-level-properties>
      </text:list-level-style-bullet>
    </text:list-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4">ПРИКАЗ</text:p>
      <text:p text:style-name="P4"/>
      <text:p text:style-name="P4">
        <text:s/>
        «10» июня 2016 г. 
        <text:s text:c="79"/>
        № 125
      </text:p>
      <text:p text:style-name="P4"/>
      <text:p text:style-name="P4">г. Абакан</text:p>
      <text:p text:style-name="P4"/>
      <text:p text:style-name="P4">О системе независимой оценки качества оказания услуг</text:p>
      <text:p text:style-name="P4">учреждениями культуры Республики Хакасия</text:p>
      <text:p text:style-name="P1"/>
      <text:p text:style-name="P1">
        <text:s/>
        Во исполнение Указа Президента Российской Федерации от 7 мая 2012 года № 597 «О мероприятиях по реализации государственной социальной политики» и Закона Российской Федерации от 9 октября 1992 № 3612-1 «Основы законодательства Российской Федерации о культуре», п р и к а з ы в а ю:
      </text:p>
      <text:p text:style-name="P1"/>
      <text:p text:style-name="P1">1. Утвердить Положение о системе независимой оценки качества оказания услуг учреждениями культуры Республики Хакасия (далее – Положение).</text:p>
      <text:p text:style-name="P1"/>
      <text:p text:style-name="P1">2. Руководителям республиканских учреждений культуры (Готлибу А.И., Верьясовой М.В., Чустееву В.В., Канзычакову В.Н., Окольникову И.Я., Карачаковой Н.П., Инкижекову В.Г., Костяковой Ю.В., Шевцовой А.И., Шаренко А.А., Журбе А.И., Дорохиной Т.А., Райс В.М., Котожекову А.И., Макеевой Л.П., Кулимеевой В.К.) обеспечить исполнение мероприятий Положения.</text:p>
      <text:p text:style-name="P1"/>
      <text:p text:style-name="P1">3. Рекомендовать руководителям органов управлений культуры муниципальных образований Республики Хакасия в рамках муниципальной системы оценки качества оказания услуг разработать и внедрить систему независимой оценки качества деятельности муниципальных учреждений культуры в срок до 26 декабря 2016 года.</text:p>
      <text:p text:style-name="P1"/>
      <text:p text:style-name="P1">4. Признать утратившим силу Приказ Министерства культуры Республики Хакасия от 22 августа 2013 г. № 100 «О формировании независимой системы оценки качества деятельности учреждений, оказывающих социальные услуги в сфере культуры».</text:p>
      <text:p text:style-name="P1"/>
      <text:p text:style-name="P1">5. Контроль за исполнением настоящего приказа возложить на заместителя министра – начальника отдела-инспекции по охране культурного наследия И.В. Браим.</text:p>
      <text:p text:style-name="P1"/>
      <text:p text:style-name="P1">
        <text:s/>
      </text:p>
      <text:p text:style-name="P1"/>
      <text:p text:style-name="P1">
        <text:s/>
      </text:p>
      <text:p text:style-name="P1"/>
      <text:p text:style-name="P1">
        Министр 
        <text:s text:c="88"/>
        С. Окольникова
      </text:p>
      <text:p text:style-name="P1"/>
      <text:p text:style-name="P5">
        <text:soft-page-break/>
        Приложение к приказу
      </text:p>
      <text:p text:style-name="P5">Министерства культуры</text:p>
      <text:p text:style-name="P5">Республики Хакасия</text:p>
      <text:p text:style-name="P5">от «10» июня 2016 г. № 125</text:p>
      <text:p text:style-name="P1"/>
      <text:p text:style-name="P4">Положение</text:p>
      <text:p text:style-name="P4">о системе независимой оценки качества оказания услуг</text:p>
      <text:p text:style-name="P4">учреждениями культуры Республики Хакасия</text:p>
      <text:p text:style-name="P1"/>
      <text:p text:style-name="P1">Общие положения</text:p>
      <text:p text:style-name="P1">1.1. Настоящее Положение о (далее - положение)разработано во исполнение пп. «к» п.1 Указа Президента Российской Федерации от 7 мая 2012 года № 597 «О</text:p>
      <text:p text:style-name="P1">Независимая оценка качества оказания услуг учреждениями культуры Республики Хакасия (далее - независимая оценка) является одной из форм общественного контроля и проводится в целях предоставления гражданам информации о качестве оказания услуг учреждениями культуры, а также в целях повышения качества их деятельности.</text:p>
      <text:p text:style-name="P1">1.2. Настоящее положение определяет цели, задачи, порядок формирования системы независимой оценки качества оказания услуг учреждениями культуры Республики Хакасия (далее – система), осуществляемой с участием и на основе мнения общественных организаций, профессиональных сообществ, средств массовой информации, специализированных рейтинговых агентств и иных экспертов (далее - общественное мнение) в целях повышения качества деятельности этих учреждений.</text:p>
      <text:p text:style-name="P1">Независимая оценка проводится не чаще чем один раз в год и не реже чем один раз в три года.</text:p>
      <text:p text:style-name="P1">1.3. Система формируется в целях:</text:p>
      <text:p text:style-name="P1">повышения качества и доступности услуг культуры для населения;</text:p>
      <text:p text:style-name="P1">
        улучшения информированности потребителей о качестве деятельности 
        <text:s/>
        учреждений, оказывающих услуги в сфере культуры (далее - учреждения культуры);
      </text:p>
      <text:p text:style-name="P1">создание условий для объективной оценки качества деятельности учреждений культуры;</text:p>
      <text:p text:style-name="P1">стимулирования повышения качества деятельности учреждений культуры.</text:p>
      <text:p text:style-name="P1">1.4. Система включает в себя:</text:p>
      <text:p text:style-name="P1">1) обеспечение полной, актуальной и достоверной информацией о порядке предоставления учреждением услуг в сфере культуры, в том числе в электронной форме;</text:p>
      <text:p text:style-name="P1">2) формирование результатов оценки качества и рейтингов деятельности учреждений культуры.</text:p>
      <text:p text:style-name="P1">1.5. Использование результатов независимой оценки способствует:</text:p>
      <text:p text:style-name="P1">принятию потребителями услуг обоснованного решения при выборе конкретного учреждения культуры для получения необходимой услуги;</text:p>
      <text:p text:style-name="P1">установлению диалога между учреждениями культуры и гражданами - потребителями услуг;</text:p>
      <text:p text:style-name="P1">
        <text:soft-page-break/>
        разработке и реализации планов мероприятий по улучшению качества деятельности учреждений культуры;
      </text:p>
      <text:p text:style-name="P1">
        оценке деятельности 
        <text:s/>
        руководителей учреждений культуры.
      </text:p>
      <text:p text:style-name="P1">1.6. Независимая оценка проводится:</text:p>
      <text:p text:style-name="P1">1) Общественным советом при Министерстве культуры Республики Хакасия по республиканским учреждениям культуры;</text:p>
      <text:p text:style-name="P1">2) Общественными советами, созданными в органах местного самоуправления Республики Хакасия по муниципальным учреждениям культуры, расположенных на территории данного муниципального образования.</text:p>
      <text:p text:style-name="P1">
        1.7. Способы проведения независимой оценки: 
        <text:s text:c="5"/>
      </text:p>
      <text:p text:style-name="P1">1) Общественными советами;</text:p>
      <text:p text:style-name="P1">2) с привлечением оператора - организации, заключившей государственный (муниципальный) контракт на выполнение работ по сбору, обобщению и анализу информации о качестве оказания услуг учреждениями культуры, в соответствии с законодательством Российской Федерации о размещении заказов для государственных и муниципальных нужд;</text:p>
      <text:p text:style-name="P1">3) республиканским (муниципальным) учреждением культуры в рамках государственного задания на оказание государственных (муниципальных) услуг (выполнение работ) с учетом его уставной деятельности.</text:p>
      <text:p text:style-name="P1">Задачи и принципы функционирования системы</text:p>
      <text:p text:style-name="P1"/>
      <text:p text:style-name="P1">2.1. Основными задачами системы являются:</text:p>
      <text:p text:style-name="P1">- осуществление независимой, объективной внешней оценки качества деятельности учреждений культуры;</text:p>
      <text:p text:style-name="P1">- привлечение общественности к оценке качества предоставления услуг в сфере культуры;</text:p>
      <text:p text:style-name="P1">- обеспечение открытости и доступности объективной информации о качестве деятельности учреждений культуры всем категориям пользователей;</text:p>
      <text:p text:style-name="P1">- создание организационно-информационной основы для принятия управленческих решений, направленных на прогнозирование развития сферы культуры в Республике Хакасия, разработку основных направлений культурной политики региона.</text:p>
      <text:p text:style-name="P1">2.2. Основными принципами функционирования системы являются:</text:p>
      <text:list xml:id="list2481818339919800259" text:style-name="L1">
        <text:list-item>
          <text:p text:style-name="P2">законность;</text:p>
        </text:list-item>
        <text:list-item>
          <text:p text:style-name="P2">открытость и публичность;</text:p>
        </text:list-item>
        <text:list-item>
          <text:p text:style-name="P2">прозрачность процедур и механизмов оценки качества предоставления услуг;</text:p>
        </text:list-item>
        <text:list-item>
          <text:p text:style-name="P2">доступность ее результатов в рамках законодательства Российской Федерации и Республики Хакасия;</text:p>
        </text:list-item>
        <text:list-item>
          <text:p text:style-name="P2">добровольность участия общественных объединений;</text:p>
        </text:list-item>
        <text:list-item>
          <text:p text:style-name="P2">независимость мнений граждан, экспертов, общественных объединений;</text:p>
        </text:list-item>
        <text:list-item>
          <text:p text:style-name="P2">полнота информации, используемой для проведения оценки;</text:p>
        </text:list-item>
        <text:list-item>
          <text:p text:style-name="P2">компетентность и профессионализм членов Общественного совета.</text:p>
        </text:list-item>
      </text:list>
      <text:p text:style-name="P1">
        <text:s/>
      </text:p>
      <text:p text:style-name="P1"/>
      <text:p text:style-name="P1">
        <text:soft-page-break/>
        3. Порядок формирования системы независимой оценки качества оказания услуг учреждениями культуры Республики Хакасия
      </text:p>
      <text:p text:style-name="P1">3.1. Министерство культуры Республики Хакасия (далее - министерство) в целях обеспечения проведения оценки качества оказания услуг учреждениями культуры Республики Хакасия:</text:p>
      <text:p text:style-name="P1">формирует Общественный совет при Министерстве культуры Республики Хакасия в порядке, предусмотренном законодательством Российской Федерации и Республики Хакасия, в который входят представители Общественной палаты Республики Хакасия, творческих союзов, профессиональных ассоциаций, общественных объединений и иных организаций, а также ведущие деятели культуры и искусства;</text:p>
      <text:p text:style-name="P1">обеспечивает организационно-методическое сопровождение независимой оценки, в том числе проведение независимой оценки качества оказания услуг муниципальных учреждений культуры (по решению Общественного совета при Министерстве культуры Республики Хакасия);</text:p>
      <text:p text:style-name="P1">определяет способ проведения независимой оценки качества, если независимую оценку проводит организация – оператор, то осуществляет выбор организации-оператора, которая осуществляет сбор, обобщение и анализ информации о качестве оказания услуг учреждениями культуры;</text:p>
      <text:p text:style-name="P1">проводит актуализацию показателей, характеризующих общие критерии оценки качества оказания услуг учреждениями культуры Республики Хакасия;</text:p>
      <text:p text:style-name="P1">осуществляет рассмотрение результатов независимой оценки и предложений по повышению качества их деятельности, поступивших из Общественного совета при Министерстве культуры Республики Хакасия;</text:p>
      <text:p text:style-name="P1">осуществляет контроль за исполнением планов мероприятий по улучшению качества деятельности республиканских учреждений культуры Республики Хакасия;</text:p>
      <text:p text:style-name="P1">размещает информацию о результатах независимой оценки на официальном сайте для размещения информации о государственных (муниципальных) учреждениях в информационно-телекоммуникационной сети «Интернет» (www.bus.gov.ru);</text:p>
      <text:p text:style-name="P1">обеспечивает создание и информационное сопровождение раздела «Независимая оценка качества оказания услуг учреждениями культуры» на официальном сайте Министерства культуры Республики Хакасия;</text:p>
      <text:p text:style-name="P1">организует проведение открытых конкурсов на выявление лучшего учреждения культуры;</text:p>
      <text:p text:style-name="P1">проводит с участием общественных советов мониторинг рейтингов деятельности учреждений культуры и разрабатывает направления улучшения качества предоставляемых услуг;</text:p>
      <text:p text:style-name="P1">обеспечивает техническую возможность выражения мнения граждан о качестве оказанных услуг учреждениями культуры на официальном сайте в сети «Интернет»;</text:p>
      <text:p text:style-name="P1">проводит мониторинг организации работы по проведению независимой оценки в сфере культуры в муниципальных образованиях:</text:p>
      <text:p text:style-name="P1">
        - оценку деятельности общественных советов по независимой оценке 
        <text:soft-page-break/>
        муниципальных учреждений культуры (июнь – август 2016 года);
      </text:p>
      <text:p text:style-name="P1">- открытости данных о результатах независимой оценки учреждений культуры в органах местного самоуправления (январь-февраль 2017 года, далее ежегодно);</text:p>
      <text:p text:style-name="P1">- формирование рейтингов муниципальных учреждений культуры по результатам независимой оценки (январь-февраль 2017 года, далее ежегодно).</text:p>
      <text:p text:style-name="P1">3.2. Общественный совет при Министерстве культуры Республики Хакасия:</text:p>
      <text:list xml:id="list9098507283072892451" text:style-name="L3">
        <text:list-item>
          <text:p text:style-name="P3">проводит независимую оценку;</text:p>
        </text:list-item>
        <text:list-item>
          <text:p text:style-name="P3">определяет перечни учреждений культуры, в отношении которых проводится независимая оценка;</text:p>
        </text:list-item>
        <text:list-item>
          <text:p text:style-name="P3">в случае привлечения оператора: формирует предложения для разработки технического задания для организации – оператора, принимает участие в рассмотрении проектов документации о закупке работ, услуг, а также проектов государственных контрактов, заключаемых министерством с оператором, осуществляет независимую оценку с учетом информации, представленной оператором;</text:p>
        </text:list-item>
        <text:list-item>
          <text:p text:style-name="P3">устанавливает при необходимости критерии оценки качества оказания услуг учреждениями культуры (дополнительно к установленным в п.4.2. общим критериям);</text:p>
        </text:list-item>
        <text:list-item>
          <text:p text:style-name="P3">представляет в министерство результаты независимой оценки, а также предложения об улучшении качества деятельности учреждений культуры.</text:p>
        </text:list-item>
      </text:list>
      <text:p text:style-name="P1">3.3. Граждане (потребители услуг) участвуют в независимой оценке при проведении опросов, онлайн-голосования в сети Интернет, анкетировании и иными способами, не противоречащими законодательству Российской Федерации и Республики Хакасия.</text:p>
      <text:p text:style-name="P1">3.4. Республиканские учреждения культуры Республики Хакасия:</text:p>
      <text:p text:style-name="P1">
        обеспечивают открытость и доступность 
        <text:s/>
        информации о своей деятельности на своих официальных сайтах в сети «Интернет» и на официальном сайте для размещения информации о государственных (муниципальных) учреждениях в сети «Интернет» (www.bus.gov.ru);
      </text:p>
      <text:p text:style-name="P1">обеспечивают техническую возможность выражения мнений граждан о качестве оказанных услуг на своих официальных сайтах в сети «Интернет»;</text:p>
      <text:p text:style-name="P1">разрабатывают и утверждают план мероприятий по улучшению качества деятельности учреждения на основании результатов независимой оценки и предложений по повышению качества деятельности, поступивших из Общественного совета при Министерстве культуры Республики Хакасия;</text:p>
      <text:p text:style-name="P1">размещают план мероприятий по улучшению качества деятельности учреждения на официальном сайте в сети «Интернет»;</text:p>
      <text:p text:style-name="P1">осуществляют контроль за исполнением плана мероприятий по улучшению качества деятельности учреждения;</text:p>
      <text:p text:style-name="P1">направляют в Министерство культуры Республики Хакасия отчет о реализации плана мероприятий по улучшению качества деятельности учреждения.</text:p>
      <text:p text:style-name="P1">3.5. Органы местного самоуправления:</text:p>
      <text:p text:style-name="P1">
        1) формируют Общественный совет муниципального образования, в полномочия которого входит проведение независимой оценки муниципальных учреждений культуры (далее – Общественный совет МО) в порядке, 
        <text:soft-page-break/>
        предусмотренном законодательством Российской Федерации и Республики Хакасия;
      </text:p>
      <text:p text:style-name="P1">2) определяют способ проведения независимой оценки;</text:p>
      <text:p text:style-name="P1">3) осуществляют рассмотрение результатов независимой оценки качества деятельности муниципальных учреждений культуры и предложений по повышению качества их деятельности, поступивших из Общественного совета МО;</text:p>
      <text:p text:style-name="P1">4) осуществляют контроль за исполнением планов мероприятий по улучшению качества деятельности муниципальных учреждений культуры;</text:p>
      <text:p text:style-name="P1">5) размещают информацию о результатах независимой оценки муниципальных учреждений культуры на официальном сайте для размещения информации о государственных (муниципальных) учреждениях в информационно-телекоммуникационной сети «Интернет» (www.bus.gov.ru);</text:p>
      <text:p text:style-name="P1">6) обеспечивают создание и информационное сопровождение раздела «Независимая оценка качества оказания услуг учреждениями культуры» на официальном сайте муниципального образования;</text:p>
      <text:p text:style-name="P1">7) проводят с участием Общественного совета муниципального образования мониторинг рейтингов деятельности муниципальных учреждений культуры и разрабатывают направления улучшения качества предоставляемых услуг;</text:p>
      <text:p text:style-name="P1">8) обеспечивают техническую возможность выражения мнений граждан о качестве оказанных услуг муниципальными учреждениями культуры на официальном сайте в сети «Интернет»;</text:p>
      <text:p text:style-name="P1">9) предоставляют сведения для проведения мониторинга организации работы по проведению независимой оценки в сфере культуры в муниципальных образованиях в Министерство культуры Республики Хакасия.</text:p>
      <text:p text:style-name="P1">3.6. Муниципальные учреждения культуры:</text:p>
      <text:p text:style-name="P1">1) обеспечивают открытость и доступностьинформации о своей деятельности, на своих официальных сайтах в сети «Интернет» и на официальном сайте для размещения информации о государственных (муниципальных) учреждений в сети «Интернет» (www.bus.gov.ru);</text:p>
      <text:p text:style-name="P1">2) обеспечивают техническую возможность выражения мнений граждан о качестве оказанных услуг на своих официальных сайтах в сети «Интернет»;</text:p>
      <text:p text:style-name="P1">3) разрабатывают и утверждают план мероприятий по улучшению качества деятельности учреждения на основании результатов независимой оценки и предложений по повышению качества их деятельности, поступивших из Общественного совета МО;</text:p>
      <text:p text:style-name="P1">4) размещают план мероприятий по улучшению качества деятельности учреждения на официальном сайте в сети «Интернет»;</text:p>
      <text:p text:style-name="P1">5) осуществляют контроль за исполнением плана мероприятий по улучшению качества деятельности учреждения;</text:p>
      <text:p text:style-name="P1">6) направляют в органы местного самоуправления отчет о реализации плана мероприятий по улучшению качества деятельности учреждения.</text:p>
      <text:p text:style-name="P1"/>
      <text:p text:style-name="P1"/>
      <text:p text:style-name="P1"/>
      <text:p text:style-name="P1">
        <text:soft-page-break/>
        4. Критерии независимой оценки качества
      </text:p>
      <text:p text:style-name="P1">4.1. Сбор, обобщение и анализ информации о качестве оказания услуг учреждениями культуры проводится по трем основным направлениям:</text:p>
      <text:p text:style-name="P1">1) изучение и оценка данных, размещенных на официальном сайте учреждения культуры;</text:p>
      <text:p text:style-name="P1">2) изучение и оценка данных на официальном сайте для размещения информации о государственных и муниципальных учреждениях в сети «Интернет» www.bus.gov.ru;</text:p>
      <text:p text:style-name="P1">3) сбор данных и оценка удовлетворенности получателей услуг.</text:p>
      <text:p text:style-name="P1">По способу оценки показатели делятся на три группы:</text:p>
      <text:p text:style-name="P1">- изучение мнения получателей услуг;</text:p>
      <text:p text:style-name="P1">- наличие информации на сайте www.bus.gov.ru;</text:p>
      <text:p text:style-name="P1">- наличие информации на официальном сайте учреждения культуры или при его отсутствии на сайте учредителя учреждения культуры.</text:p>
      <text:p text:style-name="P1">4.2. Независимая оценка предусматривает оценку условий оказания услуг по таким общим критериям:</text:p>
      <text:p text:style-name="P1">- открытость и доступность информации об организации культуры;</text:p>
      <text:p text:style-name="P1">- комфортность условий предоставления услуг и доступность их получения;</text:p>
      <text:p text:style-name="P1">- время ожидания предоставления услуги;</text:p>
      <text:p text:style-name="P1">- доброжелательность, вежливость, компетентность работников организации культуры;</text:p>
      <text:p text:style-name="P1">- удовлетворенность качеством оказания услуг.</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2009-04-16T11:32:02.64</meta:creation-date>
    <meta:editing-duration>PT3M40S</meta:editing-duration>
    <meta:editing-cycles>3</meta:editing-cycles>
    <meta:generator>LibreOffice/5.2.0.4$Windows_x86 LibreOffice_project/066b007f5ebcc236395c7d282ba488bca6720265</meta:generator>
    <dc:date>2016-09-24T01:11:24.478000000</dc:date>
    <meta:document-statistic meta:table-count="0" meta:image-count="0" meta:object-count="0" meta:page-count="7" meta:paragraph-count="125" meta:word-count="1755" meta:character-count="15058" meta:non-whitespace-character-count="13250"/>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91017</config:config-item>
      <config:config-item config:name="ViewAreaLeft" config:type="long">0</config:config-item>
      <config:config-item config:name="ViewAreaWidth" config:type="long">49082</config:config-item>
      <config:config-item config:name="ViewAreaHeight" config:type="long">22915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15189</config:config-item>
          <config:config-item config:name="ViewTop" config:type="long">105033</config:config-item>
          <config:config-item config:name="VisibleLeft" config:type="long">0</config:config-item>
          <config:config-item config:name="VisibleTop" config:type="long">91017</config:config-item>
          <config:config-item config:name="VisibleRight" config:type="long">49080</config:config-item>
          <config:config-item config:name="VisibleBottom" config:type="long">113930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true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101698</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101698</config:config-item>
      <config:config-item config:name="ApplyParagraphMarkFormatToNumbering" config:type="boolean">false</config:config-item>
      <config:config-item config:name="MathBaselineAlignment" config:type="boolean">false</config:config-item>
      <config:config-item config:name="InvertBorderSpacing" config:type="boolean">false</config:config-item>
      <config:config-item config:name="PropLineSpacingShrinksFirstLine" config:type="boolean">false</config:config-item>
      <config:config-item config:name="CollapseEmptyCellPara" config:type="boolean">true</config:config-item>
      <config:config-item config:name="TabOverflow" config:type="boolean">false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SubtractFlysAnchoredAtFlys" config:type="boolean">true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OpenSymbol" svg:font-family="OpenSymbol" style:font-charset="x-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styles>
    <style:default-style style:family="graphic">
      <style:graphic-properties svg:stroke-color="#000000" draw:fill-color="#99ccf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fo:language="zxx" fo:country="none" style:language-asian="zxx" style:country-asian="none" style:language-complex="zxx" style:country-complex="none"/>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Andale Sans UI" style:font-family-asian="'Andale Sans UI'" style:font-family-generic-asian="system" style:font-pitch-asian="variable" style:font-size-asian="14pt" style:font-name-complex="Tahoma"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1"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