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04956">
        <w:rPr>
          <w:b/>
          <w:bCs/>
          <w:sz w:val="26"/>
          <w:szCs w:val="26"/>
        </w:rPr>
        <w:t>Итоги конкурса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04956">
        <w:rPr>
          <w:b/>
          <w:bCs/>
          <w:sz w:val="26"/>
          <w:szCs w:val="26"/>
        </w:rPr>
        <w:t>на формирование кадрового резерва Министерства культуры Республики Хакасия для замещения должностей государственной гражданской службы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04956">
        <w:rPr>
          <w:sz w:val="26"/>
          <w:szCs w:val="26"/>
        </w:rPr>
        <w:t> 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15 марта 2019 года состоялся второй этап конкурса на формирование кадрового резерва Министерства культуры Республики Хакасия для замещения должностей государственной гражданской службы главной и ведущей групп должностей категории «специалисты».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включены в кадровый резерв Министерства культуры Республики Хакасия для замещения вакантных должностей государственной гражданской службы, отнесенных </w:t>
      </w:r>
      <w:proofErr w:type="gramStart"/>
      <w:r w:rsidRPr="00F04956">
        <w:rPr>
          <w:sz w:val="26"/>
          <w:szCs w:val="26"/>
        </w:rPr>
        <w:t>к</w:t>
      </w:r>
      <w:proofErr w:type="gramEnd"/>
      <w:r w:rsidRPr="00F04956">
        <w:rPr>
          <w:sz w:val="26"/>
          <w:szCs w:val="26"/>
        </w:rPr>
        <w:t>: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главной группе должностей категории «специалисты»: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Чистогашева Руфина Евгеньевна;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Шимловская Ирина Николаевна</w:t>
      </w:r>
      <w:r w:rsidR="00FC0C10" w:rsidRPr="00F04956">
        <w:rPr>
          <w:sz w:val="26"/>
          <w:szCs w:val="26"/>
        </w:rPr>
        <w:t>.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 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>ведущей группе должностей категории «специалисты»:</w:t>
      </w:r>
    </w:p>
    <w:p w:rsidR="00F43B46" w:rsidRPr="00F04956" w:rsidRDefault="00FC0C10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F04956">
        <w:rPr>
          <w:sz w:val="26"/>
          <w:szCs w:val="26"/>
        </w:rPr>
        <w:t>Алахтаева</w:t>
      </w:r>
      <w:proofErr w:type="spellEnd"/>
      <w:r w:rsidRPr="00F04956">
        <w:rPr>
          <w:sz w:val="26"/>
          <w:szCs w:val="26"/>
        </w:rPr>
        <w:t xml:space="preserve"> Елена Егоровна;</w:t>
      </w:r>
    </w:p>
    <w:p w:rsidR="00FC0C10" w:rsidRPr="00F04956" w:rsidRDefault="00FC0C10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F04956">
        <w:rPr>
          <w:sz w:val="26"/>
          <w:szCs w:val="26"/>
        </w:rPr>
        <w:t>Боргоякова</w:t>
      </w:r>
      <w:proofErr w:type="spellEnd"/>
      <w:r w:rsidRPr="00F04956">
        <w:rPr>
          <w:sz w:val="26"/>
          <w:szCs w:val="26"/>
        </w:rPr>
        <w:t xml:space="preserve"> Зоя Андреевна;</w:t>
      </w:r>
    </w:p>
    <w:p w:rsidR="00FC0C10" w:rsidRPr="00F04956" w:rsidRDefault="00FC0C10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F04956">
        <w:rPr>
          <w:sz w:val="26"/>
          <w:szCs w:val="26"/>
        </w:rPr>
        <w:t>Литвинчук</w:t>
      </w:r>
      <w:proofErr w:type="spellEnd"/>
      <w:r w:rsidRPr="00F04956">
        <w:rPr>
          <w:sz w:val="26"/>
          <w:szCs w:val="26"/>
        </w:rPr>
        <w:t xml:space="preserve"> Елена Андреевна;</w:t>
      </w:r>
    </w:p>
    <w:p w:rsidR="00FC0C10" w:rsidRPr="00F04956" w:rsidRDefault="00FC0C10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F04956">
        <w:rPr>
          <w:sz w:val="26"/>
          <w:szCs w:val="26"/>
        </w:rPr>
        <w:t>Фондова</w:t>
      </w:r>
      <w:proofErr w:type="spellEnd"/>
      <w:r w:rsidRPr="00F04956">
        <w:rPr>
          <w:sz w:val="26"/>
          <w:szCs w:val="26"/>
        </w:rPr>
        <w:t xml:space="preserve"> Евгения Владимировна;</w:t>
      </w:r>
    </w:p>
    <w:p w:rsidR="00FC0C10" w:rsidRPr="00F04956" w:rsidRDefault="00FC0C10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F04956">
        <w:rPr>
          <w:sz w:val="26"/>
          <w:szCs w:val="26"/>
        </w:rPr>
        <w:t>Швайко</w:t>
      </w:r>
      <w:proofErr w:type="spellEnd"/>
      <w:r w:rsidRPr="00F04956">
        <w:rPr>
          <w:sz w:val="26"/>
          <w:szCs w:val="26"/>
        </w:rPr>
        <w:t xml:space="preserve"> Валентина Владимировна.</w:t>
      </w: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43B46" w:rsidRPr="00F0495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4956">
        <w:rPr>
          <w:sz w:val="26"/>
          <w:szCs w:val="26"/>
        </w:rPr>
        <w:t xml:space="preserve">Документы кандидатов, участвовавших в конкурсе и не включенных в кадровый резерв, могут быть возвращены по письменному заявлению в течение трех лет со дня завершения конкурса по адресу: 655019, Республика Хакасия, г. Абакан, ул. </w:t>
      </w:r>
      <w:r w:rsidR="00FC0C10" w:rsidRPr="00F04956">
        <w:rPr>
          <w:sz w:val="26"/>
          <w:szCs w:val="26"/>
        </w:rPr>
        <w:t>Пушкина, 28А</w:t>
      </w:r>
      <w:r w:rsidRPr="00F04956">
        <w:rPr>
          <w:sz w:val="26"/>
          <w:szCs w:val="26"/>
        </w:rPr>
        <w:t xml:space="preserve">, </w:t>
      </w:r>
      <w:r w:rsidR="00FC0C10" w:rsidRPr="00F04956">
        <w:rPr>
          <w:sz w:val="26"/>
          <w:szCs w:val="26"/>
        </w:rPr>
        <w:t xml:space="preserve">Министерство культуры Республики Хакасия, </w:t>
      </w:r>
      <w:r w:rsidRPr="00F04956">
        <w:rPr>
          <w:sz w:val="26"/>
          <w:szCs w:val="26"/>
        </w:rPr>
        <w:t xml:space="preserve">тел. </w:t>
      </w:r>
      <w:r w:rsidR="00FC0C10" w:rsidRPr="00F04956">
        <w:rPr>
          <w:sz w:val="26"/>
          <w:szCs w:val="26"/>
        </w:rPr>
        <w:t>248-121</w:t>
      </w:r>
      <w:r w:rsidRPr="00F04956">
        <w:rPr>
          <w:sz w:val="26"/>
          <w:szCs w:val="26"/>
        </w:rPr>
        <w:t>.</w:t>
      </w:r>
    </w:p>
    <w:p w:rsidR="00802611" w:rsidRPr="00F04956" w:rsidRDefault="00802611" w:rsidP="00F43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2611" w:rsidRPr="00F0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46"/>
    <w:rsid w:val="00802611"/>
    <w:rsid w:val="00F04956"/>
    <w:rsid w:val="00F43B46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2019-03-18T02:21:00Z</dcterms:created>
  <dcterms:modified xsi:type="dcterms:W3CDTF">2019-03-18T08:53:00Z</dcterms:modified>
</cp:coreProperties>
</file>